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12</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3"/>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四川铁道职业学院拟对学校法律顾问服务采购项目</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lang w:eastAsia="zh-CN"/>
        </w:rPr>
        <w:t>学校</w:t>
      </w:r>
      <w:r>
        <w:rPr>
          <w:rFonts w:hint="eastAsia" w:ascii="宋体" w:hAnsi="宋体" w:eastAsia="宋体" w:cs="Times New Roman"/>
          <w:sz w:val="24"/>
          <w:szCs w:val="24"/>
        </w:rPr>
        <w:t>法律顾问服务采购项目</w:t>
      </w:r>
    </w:p>
    <w:p>
      <w:pPr>
        <w:tabs>
          <w:tab w:val="center" w:pos="4479"/>
        </w:tabs>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202302</w:t>
      </w: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ab/>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七）特殊资格要求：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供应商必须经国家司法行政主管部门合法登记注册，并具备通过年度考核合格的《律师事务所执业许可证》</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12</w:t>
      </w:r>
      <w:r>
        <w:rPr>
          <w:rFonts w:ascii="宋体" w:hAnsi="宋体" w:eastAsia="宋体" w:cs="Times New Roman"/>
          <w:sz w:val="24"/>
          <w:szCs w:val="24"/>
        </w:rPr>
        <w:t>月</w:t>
      </w:r>
      <w:r>
        <w:rPr>
          <w:rFonts w:hint="eastAsia" w:ascii="宋体" w:hAnsi="宋体" w:eastAsia="宋体" w:cs="Times New Roman"/>
          <w:sz w:val="24"/>
          <w:szCs w:val="24"/>
          <w:lang w:val="en-US" w:eastAsia="zh-CN"/>
        </w:rPr>
        <w:t>19</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bookmarkStart w:id="34" w:name="_GoBack"/>
      <w:bookmarkEnd w:id="34"/>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1.比选申请文件应在参加比选时间前送达比选地到的文件将被拒收。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6"/>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人：贺老师、汪老师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r>
        <w:rPr>
          <w:rFonts w:ascii="宋体" w:hAnsi="宋体" w:eastAsia="宋体" w:cs="Times New Roman"/>
          <w:sz w:val="24"/>
          <w:szCs w:val="24"/>
        </w:rPr>
        <w:t>6893</w:t>
      </w:r>
      <w:r>
        <w:rPr>
          <w:rFonts w:hint="eastAsia" w:ascii="宋体" w:hAnsi="宋体" w:eastAsia="宋体" w:cs="Times New Roman"/>
          <w:sz w:val="24"/>
          <w:szCs w:val="24"/>
        </w:rPr>
        <w:t>9908</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23677"/>
      <w:bookmarkStart w:id="3" w:name="_Toc1814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7</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7</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582216"/>
      <w:bookmarkStart w:id="12" w:name="_Toc183682353"/>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183582228"/>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250646"/>
      <w:bookmarkStart w:id="17" w:name="_Toc209847069"/>
      <w:bookmarkStart w:id="18" w:name="_Toc430773927"/>
      <w:bookmarkStart w:id="19" w:name="_Toc101174151"/>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（三）验收</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361" w:firstLineChars="100"/>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480" w:firstLineChars="200"/>
        <w:jc w:val="left"/>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720" w:firstLineChars="3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为推进依法治校，确保校内各项事务的合法有序，四川铁道职业学院拟采取比选方式，择优选定1家律师事务所作为2024年度常年法律顾问。</w:t>
      </w:r>
    </w:p>
    <w:p>
      <w:pPr>
        <w:numPr>
          <w:ilvl w:val="0"/>
          <w:numId w:val="2"/>
        </w:numPr>
        <w:tabs>
          <w:tab w:val="left" w:pos="541"/>
        </w:tabs>
        <w:snapToGrid w:val="0"/>
        <w:spacing w:line="560" w:lineRule="exact"/>
        <w:ind w:left="0" w:leftChars="0" w:firstLine="562" w:firstLineChars="200"/>
        <w:textAlignment w:val="baseline"/>
        <w:outlineLvl w:val="1"/>
        <w:rPr>
          <w:rFonts w:hint="eastAsia" w:ascii="宋体" w:hAnsi="宋体" w:eastAsia="宋体" w:cs="仿宋"/>
          <w:b/>
          <w:bCs/>
          <w:sz w:val="28"/>
          <w:szCs w:val="24"/>
          <w:lang w:val="zh-CN"/>
        </w:rPr>
      </w:pPr>
      <w:r>
        <w:rPr>
          <w:rFonts w:hint="eastAsia" w:ascii="宋体" w:hAnsi="宋体" w:eastAsia="宋体" w:cs="仿宋"/>
          <w:b/>
          <w:bCs/>
          <w:sz w:val="28"/>
          <w:szCs w:val="24"/>
          <w:lang w:val="zh-CN"/>
        </w:rPr>
        <w:t>技术要求</w:t>
      </w:r>
    </w:p>
    <w:p>
      <w:pPr>
        <w:snapToGrid w:val="0"/>
        <w:spacing w:line="360" w:lineRule="auto"/>
        <w:ind w:firstLine="480" w:firstLineChars="200"/>
        <w:textAlignment w:val="baseline"/>
        <w:outlineLvl w:val="1"/>
        <w:rPr>
          <w:rFonts w:hint="eastAsia" w:ascii="宋体" w:hAnsi="宋体" w:eastAsia="宋体" w:cs="Times New Roman"/>
          <w:color w:val="auto"/>
          <w:sz w:val="24"/>
          <w:szCs w:val="24"/>
        </w:rPr>
      </w:pPr>
      <w:r>
        <w:rPr>
          <w:rFonts w:hint="eastAsia" w:ascii="宋体" w:hAnsi="宋体" w:eastAsia="宋体" w:cs="Times New Roman"/>
          <w:color w:val="auto"/>
          <w:sz w:val="24"/>
          <w:szCs w:val="24"/>
        </w:rPr>
        <w:t>（1）为</w:t>
      </w:r>
      <w:r>
        <w:rPr>
          <w:rFonts w:hint="eastAsia" w:ascii="宋体" w:hAnsi="宋体" w:eastAsia="宋体" w:cs="Times New Roman"/>
          <w:color w:val="auto"/>
          <w:sz w:val="24"/>
          <w:szCs w:val="24"/>
          <w:lang w:eastAsia="zh-CN"/>
        </w:rPr>
        <w:t>比选人</w:t>
      </w:r>
      <w:r>
        <w:rPr>
          <w:rFonts w:hint="eastAsia" w:ascii="宋体" w:hAnsi="宋体" w:eastAsia="宋体" w:cs="Times New Roman"/>
          <w:color w:val="auto"/>
          <w:sz w:val="24"/>
          <w:szCs w:val="24"/>
        </w:rPr>
        <w:t>的日常运行管理、重大工作事项、重大决策提供法律咨询意见；</w:t>
      </w:r>
    </w:p>
    <w:p>
      <w:pPr>
        <w:snapToGrid w:val="0"/>
        <w:spacing w:line="360" w:lineRule="auto"/>
        <w:ind w:firstLine="480" w:firstLineChars="200"/>
        <w:textAlignment w:val="baseline"/>
        <w:outlineLvl w:val="1"/>
        <w:rPr>
          <w:rFonts w:hint="eastAsia" w:ascii="宋体" w:hAnsi="宋体" w:eastAsia="宋体" w:cs="Times New Roman"/>
          <w:color w:val="auto"/>
          <w:sz w:val="24"/>
          <w:szCs w:val="24"/>
        </w:rPr>
      </w:pPr>
      <w:r>
        <w:rPr>
          <w:rFonts w:hint="eastAsia" w:ascii="宋体" w:hAnsi="宋体" w:eastAsia="宋体" w:cs="Times New Roman"/>
          <w:color w:val="auto"/>
          <w:sz w:val="24"/>
          <w:szCs w:val="24"/>
        </w:rPr>
        <w:t>（2）参与</w:t>
      </w:r>
      <w:r>
        <w:rPr>
          <w:rFonts w:hint="eastAsia" w:ascii="宋体" w:hAnsi="宋体" w:eastAsia="宋体" w:cs="Times New Roman"/>
          <w:color w:val="auto"/>
          <w:sz w:val="24"/>
          <w:szCs w:val="24"/>
          <w:lang w:eastAsia="zh-CN"/>
        </w:rPr>
        <w:t>比选人</w:t>
      </w:r>
      <w:r>
        <w:rPr>
          <w:rFonts w:hint="eastAsia" w:ascii="宋体" w:hAnsi="宋体" w:eastAsia="宋体" w:cs="Times New Roman"/>
          <w:color w:val="auto"/>
          <w:sz w:val="24"/>
          <w:szCs w:val="24"/>
          <w:highlight w:val="none"/>
        </w:rPr>
        <w:t>立法项目</w:t>
      </w:r>
      <w:r>
        <w:rPr>
          <w:rFonts w:hint="eastAsia" w:ascii="宋体" w:hAnsi="宋体" w:eastAsia="宋体" w:cs="Times New Roman"/>
          <w:color w:val="auto"/>
          <w:sz w:val="24"/>
          <w:szCs w:val="24"/>
        </w:rPr>
        <w:t>的研究论证和重要规范性文件、重大措施、重大决策、重要政策的合法性审查工作；</w:t>
      </w:r>
    </w:p>
    <w:p>
      <w:pPr>
        <w:snapToGrid w:val="0"/>
        <w:spacing w:line="360" w:lineRule="auto"/>
        <w:ind w:firstLine="480" w:firstLineChars="200"/>
        <w:textAlignment w:val="baseline"/>
        <w:outlineLvl w:val="1"/>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（3）参与</w:t>
      </w:r>
      <w:r>
        <w:rPr>
          <w:rFonts w:hint="eastAsia" w:ascii="宋体" w:hAnsi="宋体" w:eastAsia="宋体" w:cs="Times New Roman"/>
          <w:color w:val="auto"/>
          <w:sz w:val="24"/>
          <w:szCs w:val="24"/>
          <w:lang w:eastAsia="zh-CN"/>
        </w:rPr>
        <w:t>比选人</w:t>
      </w:r>
      <w:r>
        <w:rPr>
          <w:rFonts w:hint="eastAsia" w:ascii="宋体" w:hAnsi="宋体" w:eastAsia="宋体" w:cs="Times New Roman"/>
          <w:color w:val="auto"/>
          <w:sz w:val="24"/>
          <w:szCs w:val="24"/>
        </w:rPr>
        <w:t>重大涉诉案件、</w:t>
      </w:r>
      <w:r>
        <w:rPr>
          <w:rFonts w:hint="eastAsia" w:ascii="宋体" w:hAnsi="宋体" w:eastAsia="宋体" w:cs="Times New Roman"/>
          <w:color w:val="auto"/>
          <w:sz w:val="24"/>
          <w:szCs w:val="24"/>
          <w:highlight w:val="none"/>
        </w:rPr>
        <w:t>疑难信访案件</w:t>
      </w:r>
      <w:r>
        <w:rPr>
          <w:rFonts w:hint="eastAsia" w:ascii="宋体" w:hAnsi="宋体" w:eastAsia="宋体" w:cs="Times New Roman"/>
          <w:color w:val="auto"/>
          <w:sz w:val="24"/>
          <w:szCs w:val="24"/>
        </w:rPr>
        <w:t>的研究讨论</w:t>
      </w:r>
      <w:r>
        <w:rPr>
          <w:rFonts w:hint="eastAsia" w:ascii="宋体" w:hAnsi="宋体" w:eastAsia="宋体" w:cs="Times New Roman"/>
          <w:color w:val="auto"/>
          <w:sz w:val="24"/>
          <w:szCs w:val="24"/>
          <w:lang w:eastAsia="zh-CN"/>
        </w:rPr>
        <w:t>。</w:t>
      </w:r>
    </w:p>
    <w:p>
      <w:pPr>
        <w:snapToGrid w:val="0"/>
        <w:spacing w:line="360" w:lineRule="auto"/>
        <w:ind w:firstLine="480" w:firstLineChars="200"/>
        <w:textAlignment w:val="baseline"/>
        <w:outlineLvl w:val="1"/>
        <w:rPr>
          <w:rFonts w:hint="eastAsia" w:ascii="宋体" w:hAnsi="宋体" w:eastAsia="宋体" w:cs="Times New Roman"/>
          <w:color w:val="auto"/>
          <w:sz w:val="24"/>
          <w:szCs w:val="24"/>
        </w:rPr>
      </w:pPr>
      <w:r>
        <w:rPr>
          <w:rFonts w:hint="eastAsia" w:ascii="宋体" w:hAnsi="宋体" w:eastAsia="宋体" w:cs="Times New Roman"/>
          <w:color w:val="auto"/>
          <w:sz w:val="24"/>
          <w:szCs w:val="24"/>
        </w:rPr>
        <w:t>（4）根据</w:t>
      </w:r>
      <w:r>
        <w:rPr>
          <w:rFonts w:hint="eastAsia" w:ascii="宋体" w:hAnsi="宋体" w:eastAsia="宋体" w:cs="Times New Roman"/>
          <w:color w:val="auto"/>
          <w:sz w:val="24"/>
          <w:szCs w:val="24"/>
          <w:lang w:eastAsia="zh-CN"/>
        </w:rPr>
        <w:t>比选人</w:t>
      </w:r>
      <w:r>
        <w:rPr>
          <w:rFonts w:hint="eastAsia" w:ascii="宋体" w:hAnsi="宋体" w:eastAsia="宋体" w:cs="Times New Roman"/>
          <w:color w:val="auto"/>
          <w:sz w:val="24"/>
          <w:szCs w:val="24"/>
        </w:rPr>
        <w:t>需求提供法律风险评估，协助</w:t>
      </w:r>
      <w:r>
        <w:rPr>
          <w:rFonts w:hint="eastAsia" w:ascii="宋体" w:hAnsi="宋体" w:eastAsia="宋体" w:cs="Times New Roman"/>
          <w:color w:val="auto"/>
          <w:sz w:val="24"/>
          <w:szCs w:val="24"/>
          <w:lang w:eastAsia="zh-CN"/>
        </w:rPr>
        <w:t>比选人</w:t>
      </w:r>
      <w:r>
        <w:rPr>
          <w:rFonts w:hint="eastAsia" w:ascii="宋体" w:hAnsi="宋体" w:eastAsia="宋体" w:cs="Times New Roman"/>
          <w:color w:val="auto"/>
          <w:sz w:val="24"/>
          <w:szCs w:val="24"/>
        </w:rPr>
        <w:t xml:space="preserve">处理重大涉法事件，研究起草有关法律意见书；      </w:t>
      </w:r>
    </w:p>
    <w:p>
      <w:pPr>
        <w:snapToGrid w:val="0"/>
        <w:spacing w:line="360" w:lineRule="auto"/>
        <w:ind w:firstLine="480" w:firstLineChars="200"/>
        <w:textAlignment w:val="baseline"/>
        <w:outlineLvl w:val="1"/>
        <w:rPr>
          <w:rFonts w:hint="eastAsia" w:ascii="宋体" w:hAnsi="宋体" w:eastAsia="宋体" w:cs="Times New Roman"/>
          <w:color w:val="auto"/>
          <w:sz w:val="24"/>
          <w:szCs w:val="24"/>
        </w:rPr>
      </w:pPr>
      <w:r>
        <w:rPr>
          <w:rFonts w:hint="eastAsia" w:ascii="宋体" w:hAnsi="宋体" w:eastAsia="宋体" w:cs="Times New Roman"/>
          <w:color w:val="auto"/>
          <w:sz w:val="24"/>
          <w:szCs w:val="24"/>
        </w:rPr>
        <w:t>（5）受</w:t>
      </w:r>
      <w:r>
        <w:rPr>
          <w:rFonts w:hint="eastAsia" w:ascii="宋体" w:hAnsi="宋体" w:eastAsia="宋体" w:cs="Times New Roman"/>
          <w:color w:val="auto"/>
          <w:sz w:val="24"/>
          <w:szCs w:val="24"/>
          <w:lang w:eastAsia="zh-CN"/>
        </w:rPr>
        <w:t>比选人</w:t>
      </w:r>
      <w:r>
        <w:rPr>
          <w:rFonts w:hint="eastAsia" w:ascii="宋体" w:hAnsi="宋体" w:eastAsia="宋体" w:cs="Times New Roman"/>
          <w:color w:val="auto"/>
          <w:sz w:val="24"/>
          <w:szCs w:val="24"/>
        </w:rPr>
        <w:t>委托，参加重大项目的谈判、合同和协议的起草、审查、签订等工作；</w:t>
      </w:r>
    </w:p>
    <w:p>
      <w:pPr>
        <w:snapToGrid w:val="0"/>
        <w:spacing w:line="360" w:lineRule="auto"/>
        <w:ind w:firstLine="480" w:firstLineChars="200"/>
        <w:textAlignment w:val="baseline"/>
        <w:outlineLvl w:val="1"/>
        <w:rPr>
          <w:rFonts w:hint="eastAsia" w:ascii="宋体" w:hAnsi="宋体" w:eastAsia="宋体" w:cs="Times New Roman"/>
          <w:color w:val="auto"/>
          <w:sz w:val="24"/>
          <w:szCs w:val="24"/>
        </w:rPr>
      </w:pPr>
      <w:r>
        <w:rPr>
          <w:rFonts w:hint="eastAsia" w:ascii="宋体" w:hAnsi="宋体" w:eastAsia="宋体" w:cs="Times New Roman"/>
          <w:color w:val="auto"/>
          <w:sz w:val="24"/>
          <w:szCs w:val="24"/>
        </w:rPr>
        <w:t>（6）对涉及</w:t>
      </w:r>
      <w:r>
        <w:rPr>
          <w:rFonts w:hint="eastAsia" w:ascii="宋体" w:hAnsi="宋体" w:eastAsia="宋体" w:cs="Times New Roman"/>
          <w:color w:val="auto"/>
          <w:sz w:val="24"/>
          <w:szCs w:val="24"/>
          <w:lang w:eastAsia="zh-CN"/>
        </w:rPr>
        <w:t>比选人</w:t>
      </w:r>
      <w:r>
        <w:rPr>
          <w:rFonts w:hint="eastAsia" w:ascii="宋体" w:hAnsi="宋体" w:eastAsia="宋体" w:cs="Times New Roman"/>
          <w:color w:val="auto"/>
          <w:sz w:val="24"/>
          <w:szCs w:val="24"/>
        </w:rPr>
        <w:t>的社会公共事件、突发事件的处置提出法律意见和建议；</w:t>
      </w:r>
    </w:p>
    <w:p>
      <w:pPr>
        <w:snapToGrid w:val="0"/>
        <w:spacing w:line="360" w:lineRule="auto"/>
        <w:ind w:firstLine="480" w:firstLineChars="200"/>
        <w:textAlignment w:val="baseline"/>
        <w:outlineLvl w:val="1"/>
        <w:rPr>
          <w:rFonts w:ascii="宋体" w:hAnsi="宋体" w:eastAsia="宋体" w:cs="Times New Roman"/>
          <w:color w:val="auto"/>
          <w:sz w:val="24"/>
          <w:szCs w:val="24"/>
        </w:rPr>
      </w:pPr>
      <w:r>
        <w:rPr>
          <w:rFonts w:hint="eastAsia" w:ascii="宋体" w:hAnsi="宋体" w:eastAsia="宋体" w:cs="Times New Roman"/>
          <w:color w:val="auto"/>
          <w:sz w:val="24"/>
          <w:szCs w:val="24"/>
        </w:rPr>
        <w:t>（7）</w:t>
      </w:r>
      <w:r>
        <w:rPr>
          <w:rFonts w:hint="eastAsia" w:ascii="宋体" w:hAnsi="宋体" w:eastAsia="宋体" w:cs="Times New Roman"/>
          <w:color w:val="auto"/>
          <w:sz w:val="24"/>
          <w:szCs w:val="24"/>
          <w:lang w:eastAsia="zh-CN"/>
        </w:rPr>
        <w:t>遵守比选人的</w:t>
      </w:r>
      <w:r>
        <w:rPr>
          <w:rFonts w:hint="eastAsia" w:ascii="宋体" w:hAnsi="宋体" w:eastAsia="宋体" w:cs="Times New Roman"/>
          <w:color w:val="auto"/>
          <w:sz w:val="24"/>
          <w:szCs w:val="24"/>
          <w:highlight w:val="none"/>
        </w:rPr>
        <w:t>《法律顾问管理办法》</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参与</w:t>
      </w:r>
      <w:r>
        <w:rPr>
          <w:rFonts w:hint="eastAsia" w:ascii="宋体" w:hAnsi="宋体" w:eastAsia="宋体" w:cs="Times New Roman"/>
          <w:color w:val="auto"/>
          <w:sz w:val="24"/>
          <w:szCs w:val="24"/>
          <w:lang w:eastAsia="zh-CN"/>
        </w:rPr>
        <w:t>比选人</w:t>
      </w:r>
      <w:r>
        <w:rPr>
          <w:rFonts w:hint="eastAsia" w:ascii="宋体" w:hAnsi="宋体" w:eastAsia="宋体" w:cs="Times New Roman"/>
          <w:color w:val="auto"/>
          <w:sz w:val="24"/>
          <w:szCs w:val="24"/>
        </w:rPr>
        <w:t xml:space="preserve">其他相关法律工作。 </w:t>
      </w:r>
    </w:p>
    <w:p>
      <w:pPr>
        <w:numPr>
          <w:ilvl w:val="0"/>
          <w:numId w:val="0"/>
        </w:numPr>
        <w:autoSpaceDE w:val="0"/>
        <w:autoSpaceDN w:val="0"/>
        <w:spacing w:line="520" w:lineRule="exact"/>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三、商务要求（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项目地址：</w:t>
      </w:r>
      <w:r>
        <w:rPr>
          <w:rFonts w:hint="eastAsia" w:ascii="宋体" w:hAnsi="宋体" w:eastAsia="宋体" w:cs="Times New Roman"/>
          <w:sz w:val="24"/>
          <w:szCs w:val="24"/>
        </w:rPr>
        <w:t>四川省成都市郫都区安德街道彭温路399号</w:t>
      </w:r>
    </w:p>
    <w:p>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eastAsia="zh-CN"/>
        </w:rPr>
        <w:t>服务</w:t>
      </w:r>
      <w:r>
        <w:rPr>
          <w:rFonts w:hint="eastAsia" w:ascii="宋体" w:hAnsi="宋体" w:eastAsia="宋体" w:cs="Times New Roman"/>
          <w:sz w:val="24"/>
          <w:szCs w:val="24"/>
          <w:highlight w:val="none"/>
        </w:rPr>
        <w:t>时间：202</w:t>
      </w:r>
      <w:r>
        <w:rPr>
          <w:rFonts w:ascii="宋体" w:hAnsi="宋体" w:eastAsia="宋体" w:cs="Times New Roman"/>
          <w:sz w:val="24"/>
          <w:szCs w:val="24"/>
          <w:highlight w:val="none"/>
        </w:rPr>
        <w:t>4</w:t>
      </w:r>
      <w:r>
        <w:rPr>
          <w:rFonts w:hint="eastAsia" w:ascii="宋体" w:hAnsi="宋体" w:eastAsia="宋体" w:cs="Times New Roman"/>
          <w:sz w:val="24"/>
          <w:szCs w:val="24"/>
          <w:highlight w:val="none"/>
        </w:rPr>
        <w:t>年1月1日后</w:t>
      </w:r>
      <w:r>
        <w:rPr>
          <w:rFonts w:hint="eastAsia" w:ascii="宋体" w:hAnsi="宋体" w:eastAsia="宋体" w:cs="Times New Roman"/>
          <w:sz w:val="24"/>
          <w:szCs w:val="24"/>
          <w:highlight w:val="none"/>
          <w:lang w:val="en-US" w:eastAsia="zh-CN"/>
        </w:rPr>
        <w:t>1年</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3、付款方式：合同签署后支付当年服务费用的70％，考核合格后支付当年服务费用的30％。 </w:t>
      </w:r>
    </w:p>
    <w:p>
      <w:pPr>
        <w:spacing w:line="360" w:lineRule="auto"/>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4、验收：</w:t>
      </w:r>
      <w:r>
        <w:rPr>
          <w:rFonts w:hint="eastAsia" w:ascii="宋体" w:hAnsi="宋体" w:eastAsia="宋体" w:cs="Times New Roman"/>
          <w:sz w:val="24"/>
          <w:szCs w:val="24"/>
          <w:highlight w:val="none"/>
          <w:lang w:eastAsia="zh-CN"/>
        </w:rPr>
        <w:t>按照</w:t>
      </w:r>
      <w:r>
        <w:rPr>
          <w:rFonts w:hint="eastAsia" w:ascii="宋体" w:hAnsi="宋体" w:eastAsia="宋体" w:cs="Times New Roman"/>
          <w:sz w:val="24"/>
          <w:szCs w:val="24"/>
          <w:highlight w:val="none"/>
        </w:rPr>
        <w:t>学校《法律顾问管理办法》</w:t>
      </w:r>
      <w:r>
        <w:rPr>
          <w:rFonts w:hint="eastAsia" w:ascii="宋体" w:hAnsi="宋体" w:eastAsia="宋体" w:cs="Times New Roman"/>
          <w:sz w:val="24"/>
          <w:szCs w:val="24"/>
          <w:highlight w:val="none"/>
          <w:lang w:eastAsia="zh-CN"/>
        </w:rPr>
        <w:t>验收</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履约验收时间：2024年12月</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验收组织方式：</w:t>
      </w:r>
      <w:r>
        <w:rPr>
          <w:rFonts w:hint="eastAsia" w:ascii="宋体" w:hAnsi="宋体" w:eastAsia="宋体" w:cs="Times New Roman"/>
          <w:sz w:val="24"/>
          <w:szCs w:val="24"/>
          <w:highlight w:val="none"/>
          <w:lang w:val="en-US" w:eastAsia="zh-CN"/>
        </w:rPr>
        <w:t>采购单位</w:t>
      </w:r>
      <w:r>
        <w:rPr>
          <w:rFonts w:hint="eastAsia" w:ascii="宋体" w:hAnsi="宋体" w:eastAsia="宋体" w:cs="Times New Roman"/>
          <w:sz w:val="24"/>
          <w:szCs w:val="24"/>
          <w:highlight w:val="none"/>
        </w:rPr>
        <w:t>自行组织验收。</w:t>
      </w:r>
    </w:p>
    <w:p>
      <w:pPr>
        <w:spacing w:line="360" w:lineRule="auto"/>
        <w:ind w:firstLine="480" w:firstLineChars="200"/>
        <w:rPr>
          <w:szCs w:val="21"/>
        </w:rPr>
      </w:pPr>
      <w:r>
        <w:rPr>
          <w:rFonts w:hint="eastAsia" w:ascii="宋体" w:hAnsi="宋体" w:eastAsia="宋体" w:cs="Times New Roman"/>
          <w:sz w:val="24"/>
          <w:szCs w:val="24"/>
        </w:rPr>
        <w:t>5、履约方式：成交供应商与采购人签订合同后，合同双方应严格执行合同条款，履行合同规定的义务，保证合同的顺利完成。在合同履行过程中，如发生合同纠纷，合同双方应按照《中华人民共和国民法典》的有关规定进行处理，合同签订方式。</w:t>
      </w:r>
    </w:p>
    <w:p>
      <w:pPr>
        <w:ind w:firstLine="480"/>
      </w:pPr>
    </w:p>
    <w:p>
      <w:pPr>
        <w:spacing w:line="360" w:lineRule="auto"/>
        <w:ind w:firstLine="480" w:firstLineChars="200"/>
        <w:rPr>
          <w:rFonts w:ascii="宋体" w:hAnsi="宋体" w:eastAsia="宋体" w:cs="Times New Roman"/>
          <w:sz w:val="24"/>
          <w:szCs w:val="24"/>
          <w:lang w:val="zh-CN"/>
        </w:rPr>
      </w:pPr>
    </w:p>
    <w:p>
      <w:pPr>
        <w:pStyle w:val="2"/>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18"/>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25"/>
        <w:gridCol w:w="573"/>
        <w:gridCol w:w="641"/>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Align w:val="center"/>
          </w:tcPr>
          <w:p>
            <w:pPr>
              <w:rPr>
                <w:rFonts w:ascii="宋体" w:hAnsi="宋体" w:eastAsia="宋体" w:cs="Arial Unicode MS"/>
                <w:sz w:val="24"/>
              </w:rPr>
            </w:pPr>
            <w:r>
              <w:rPr>
                <w:rFonts w:hint="eastAsia" w:ascii="宋体" w:hAnsi="宋体" w:eastAsia="宋体" w:cs="Arial Unicode MS"/>
                <w:sz w:val="24"/>
              </w:rPr>
              <w:t>序号</w:t>
            </w:r>
          </w:p>
        </w:tc>
        <w:tc>
          <w:tcPr>
            <w:tcW w:w="679" w:type="pct"/>
            <w:vAlign w:val="center"/>
          </w:tcPr>
          <w:p>
            <w:pPr>
              <w:rPr>
                <w:rFonts w:ascii="宋体" w:hAnsi="宋体" w:eastAsia="宋体" w:cs="Arial Unicode MS"/>
                <w:sz w:val="24"/>
              </w:rPr>
            </w:pPr>
            <w:r>
              <w:rPr>
                <w:rFonts w:hint="eastAsia" w:ascii="宋体" w:hAnsi="宋体" w:eastAsia="宋体" w:cs="Arial Unicode MS"/>
                <w:sz w:val="24"/>
              </w:rPr>
              <w:t>评分因素</w:t>
            </w:r>
          </w:p>
        </w:tc>
        <w:tc>
          <w:tcPr>
            <w:tcW w:w="294" w:type="pct"/>
            <w:vAlign w:val="center"/>
          </w:tcPr>
          <w:p>
            <w:pPr>
              <w:rPr>
                <w:rFonts w:ascii="宋体" w:hAnsi="宋体" w:eastAsia="宋体" w:cs="Arial Unicode MS"/>
                <w:sz w:val="24"/>
              </w:rPr>
            </w:pPr>
          </w:p>
        </w:tc>
        <w:tc>
          <w:tcPr>
            <w:tcW w:w="329" w:type="pct"/>
            <w:vAlign w:val="center"/>
          </w:tcPr>
          <w:p>
            <w:pPr>
              <w:rPr>
                <w:rFonts w:ascii="宋体" w:hAnsi="宋体" w:eastAsia="宋体" w:cs="Arial Unicode MS"/>
                <w:sz w:val="24"/>
              </w:rPr>
            </w:pPr>
            <w:r>
              <w:rPr>
                <w:rFonts w:hint="eastAsia" w:ascii="宋体" w:hAnsi="宋体" w:eastAsia="宋体" w:cs="Arial Unicode MS"/>
                <w:sz w:val="24"/>
              </w:rPr>
              <w:t>分值</w:t>
            </w:r>
          </w:p>
        </w:tc>
        <w:tc>
          <w:tcPr>
            <w:tcW w:w="3305" w:type="pct"/>
            <w:vAlign w:val="center"/>
          </w:tcPr>
          <w:p>
            <w:pPr>
              <w:rPr>
                <w:rFonts w:ascii="宋体" w:hAnsi="宋体" w:eastAsia="宋体" w:cs="Arial Unicode MS"/>
                <w:sz w:val="24"/>
              </w:rPr>
            </w:pPr>
            <w:r>
              <w:rPr>
                <w:rFonts w:hint="eastAsia" w:ascii="宋体" w:hAnsi="宋体" w:eastAsia="宋体" w:cs="Arial Unicode M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Align w:val="center"/>
          </w:tcPr>
          <w:p>
            <w:pPr>
              <w:rPr>
                <w:rFonts w:ascii="宋体" w:hAnsi="宋体" w:eastAsia="宋体" w:cs="Arial Unicode MS"/>
                <w:sz w:val="24"/>
              </w:rPr>
            </w:pPr>
            <w:r>
              <w:rPr>
                <w:rFonts w:hint="eastAsia" w:ascii="宋体" w:hAnsi="宋体" w:eastAsia="宋体" w:cs="Arial Unicode MS"/>
                <w:sz w:val="24"/>
              </w:rPr>
              <w:t>1</w:t>
            </w:r>
          </w:p>
        </w:tc>
        <w:tc>
          <w:tcPr>
            <w:tcW w:w="679" w:type="pct"/>
            <w:vAlign w:val="center"/>
          </w:tcPr>
          <w:p>
            <w:pPr>
              <w:rPr>
                <w:rFonts w:ascii="宋体" w:hAnsi="宋体" w:eastAsia="宋体" w:cs="Arial Unicode MS"/>
                <w:sz w:val="24"/>
              </w:rPr>
            </w:pPr>
            <w:r>
              <w:rPr>
                <w:rFonts w:hint="eastAsia" w:ascii="宋体" w:hAnsi="宋体" w:eastAsia="宋体" w:cs="Arial Unicode MS"/>
                <w:sz w:val="24"/>
              </w:rPr>
              <w:t>报  价</w:t>
            </w:r>
          </w:p>
        </w:tc>
        <w:tc>
          <w:tcPr>
            <w:tcW w:w="294" w:type="pct"/>
            <w:vAlign w:val="center"/>
          </w:tcPr>
          <w:p>
            <w:pPr>
              <w:rPr>
                <w:rFonts w:ascii="宋体" w:hAnsi="宋体" w:eastAsia="宋体" w:cs="Arial Unicode MS"/>
                <w:sz w:val="24"/>
              </w:rPr>
            </w:pPr>
          </w:p>
        </w:tc>
        <w:tc>
          <w:tcPr>
            <w:tcW w:w="329" w:type="pct"/>
            <w:vAlign w:val="center"/>
          </w:tcPr>
          <w:p>
            <w:pPr>
              <w:rPr>
                <w:rFonts w:ascii="宋体" w:hAnsi="宋体" w:eastAsia="宋体" w:cs="Arial Unicode MS"/>
                <w:sz w:val="24"/>
              </w:rPr>
            </w:pPr>
            <w:r>
              <w:rPr>
                <w:rFonts w:hint="eastAsia" w:ascii="宋体" w:hAnsi="宋体" w:eastAsia="宋体" w:cs="Arial Unicode MS"/>
                <w:sz w:val="24"/>
                <w:lang w:val="en-US" w:eastAsia="zh-CN"/>
              </w:rPr>
              <w:t>1</w:t>
            </w:r>
            <w:r>
              <w:rPr>
                <w:rFonts w:hint="eastAsia" w:ascii="宋体" w:hAnsi="宋体" w:eastAsia="宋体" w:cs="Arial Unicode MS"/>
                <w:sz w:val="24"/>
              </w:rPr>
              <w:t>0分</w:t>
            </w:r>
          </w:p>
        </w:tc>
        <w:tc>
          <w:tcPr>
            <w:tcW w:w="3305" w:type="pct"/>
            <w:vAlign w:val="center"/>
          </w:tcPr>
          <w:p>
            <w:pPr>
              <w:rPr>
                <w:rFonts w:ascii="宋体" w:hAnsi="宋体" w:eastAsia="宋体" w:cs="Arial Unicode MS"/>
                <w:sz w:val="24"/>
              </w:rPr>
            </w:pPr>
            <w:r>
              <w:rPr>
                <w:rFonts w:hint="eastAsia" w:ascii="宋体" w:hAnsi="宋体" w:eastAsia="宋体" w:cs="Arial Unicode MS"/>
                <w:sz w:val="24"/>
              </w:rPr>
              <w:t>通过资格审查且价格最低的报价为基准价，其价格分为满分10分。其余报价得分按照下列公式计算：</w:t>
            </w:r>
          </w:p>
          <w:p>
            <w:pPr>
              <w:rPr>
                <w:rFonts w:ascii="宋体" w:hAnsi="宋体" w:eastAsia="宋体" w:cs="Arial Unicode MS"/>
                <w:sz w:val="24"/>
              </w:rPr>
            </w:pPr>
            <w:r>
              <w:rPr>
                <w:rFonts w:hint="eastAsia" w:ascii="宋体" w:hAnsi="宋体" w:eastAsia="宋体" w:cs="Arial Unicode MS"/>
                <w:sz w:val="24"/>
              </w:rPr>
              <w:t>报价得分=(</w:t>
            </w:r>
            <w:r>
              <w:rPr>
                <w:rFonts w:hint="eastAsia" w:ascii="宋体" w:hAnsi="宋体" w:eastAsia="宋体" w:cs="Arial Unicode MS"/>
                <w:sz w:val="24"/>
                <w:lang w:eastAsia="zh-CN"/>
              </w:rPr>
              <w:t>投标</w:t>
            </w:r>
            <w:r>
              <w:rPr>
                <w:rFonts w:hint="eastAsia" w:ascii="宋体" w:hAnsi="宋体" w:eastAsia="宋体" w:cs="Arial Unicode MS"/>
                <w:sz w:val="24"/>
              </w:rPr>
              <w:t>基准价÷</w:t>
            </w:r>
            <w:r>
              <w:rPr>
                <w:rFonts w:hint="eastAsia" w:ascii="宋体" w:hAnsi="宋体" w:eastAsia="宋体" w:cs="Arial Unicode MS"/>
                <w:sz w:val="24"/>
                <w:lang w:eastAsia="zh-CN"/>
              </w:rPr>
              <w:t>投标</w:t>
            </w:r>
            <w:r>
              <w:rPr>
                <w:rFonts w:hint="eastAsia" w:ascii="宋体" w:hAnsi="宋体" w:eastAsia="宋体" w:cs="Arial Unicode MS"/>
                <w:sz w:val="24"/>
              </w:rPr>
              <w:t>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Align w:val="center"/>
          </w:tcPr>
          <w:p>
            <w:pPr>
              <w:rPr>
                <w:rFonts w:ascii="宋体" w:hAnsi="宋体" w:eastAsia="宋体" w:cs="Arial Unicode MS"/>
                <w:sz w:val="24"/>
              </w:rPr>
            </w:pPr>
            <w:r>
              <w:rPr>
                <w:rFonts w:hint="eastAsia" w:ascii="宋体" w:hAnsi="宋体" w:eastAsia="宋体" w:cs="Arial Unicode MS"/>
                <w:sz w:val="24"/>
              </w:rPr>
              <w:t>2</w:t>
            </w:r>
          </w:p>
        </w:tc>
        <w:tc>
          <w:tcPr>
            <w:tcW w:w="679" w:type="pct"/>
            <w:vAlign w:val="center"/>
          </w:tcPr>
          <w:p>
            <w:pPr>
              <w:rPr>
                <w:rFonts w:ascii="宋体" w:hAnsi="宋体" w:eastAsia="宋体" w:cs="Arial Unicode MS"/>
                <w:sz w:val="24"/>
              </w:rPr>
            </w:pPr>
            <w:r>
              <w:rPr>
                <w:rFonts w:hint="eastAsia" w:ascii="宋体" w:hAnsi="宋体" w:eastAsia="宋体" w:cs="Arial Unicode MS"/>
                <w:sz w:val="24"/>
              </w:rPr>
              <w:t>服务方案</w:t>
            </w:r>
          </w:p>
        </w:tc>
        <w:tc>
          <w:tcPr>
            <w:tcW w:w="294" w:type="pct"/>
            <w:vAlign w:val="center"/>
          </w:tcPr>
          <w:p>
            <w:pPr>
              <w:rPr>
                <w:rFonts w:ascii="宋体" w:hAnsi="宋体" w:eastAsia="宋体" w:cs="Arial Unicode MS"/>
                <w:sz w:val="24"/>
              </w:rPr>
            </w:pPr>
          </w:p>
        </w:tc>
        <w:tc>
          <w:tcPr>
            <w:tcW w:w="329" w:type="pct"/>
            <w:vAlign w:val="center"/>
          </w:tcPr>
          <w:p>
            <w:pPr>
              <w:rPr>
                <w:rFonts w:ascii="宋体" w:hAnsi="宋体" w:eastAsia="宋体" w:cs="Arial Unicode MS"/>
                <w:sz w:val="24"/>
              </w:rPr>
            </w:pPr>
            <w:r>
              <w:rPr>
                <w:rFonts w:hint="eastAsia" w:ascii="宋体" w:hAnsi="宋体" w:eastAsia="宋体" w:cs="Arial Unicode MS"/>
                <w:sz w:val="24"/>
              </w:rPr>
              <w:t>30分</w:t>
            </w:r>
          </w:p>
        </w:tc>
        <w:tc>
          <w:tcPr>
            <w:tcW w:w="3305" w:type="pct"/>
            <w:vAlign w:val="center"/>
          </w:tcPr>
          <w:p>
            <w:pPr>
              <w:rPr>
                <w:rFonts w:ascii="宋体" w:hAnsi="宋体" w:eastAsia="宋体" w:cs="Arial Unicode MS"/>
                <w:sz w:val="24"/>
              </w:rPr>
            </w:pPr>
            <w:r>
              <w:rPr>
                <w:rFonts w:hint="eastAsia" w:ascii="宋体" w:hAnsi="宋体" w:eastAsia="宋体" w:cs="Arial Unicode MS"/>
                <w:sz w:val="24"/>
              </w:rPr>
              <w:t>根据供应商提供的服务方案进行综合评审，包含1、需求分析；2、组织管理方案；3、质量保证方案；4、服务进度控制方案；5、普法教育活动；6、档案资料管理方案。缺项一项扣5分，每有一项描述不完整或不符合本学校实际采购需求的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Align w:val="center"/>
          </w:tcPr>
          <w:p>
            <w:pPr>
              <w:rPr>
                <w:rFonts w:ascii="宋体" w:hAnsi="宋体" w:eastAsia="宋体" w:cs="Arial Unicode MS"/>
                <w:sz w:val="24"/>
              </w:rPr>
            </w:pPr>
            <w:r>
              <w:rPr>
                <w:rFonts w:hint="eastAsia" w:ascii="宋体" w:hAnsi="宋体" w:eastAsia="宋体" w:cs="Arial Unicode MS"/>
                <w:sz w:val="24"/>
              </w:rPr>
              <w:t>3</w:t>
            </w:r>
          </w:p>
        </w:tc>
        <w:tc>
          <w:tcPr>
            <w:tcW w:w="679" w:type="pct"/>
            <w:vAlign w:val="center"/>
          </w:tcPr>
          <w:p>
            <w:pPr>
              <w:rPr>
                <w:rFonts w:ascii="宋体" w:hAnsi="宋体" w:eastAsia="宋体" w:cs="Arial Unicode MS"/>
                <w:sz w:val="24"/>
              </w:rPr>
            </w:pPr>
            <w:r>
              <w:rPr>
                <w:rFonts w:hint="eastAsia" w:ascii="宋体" w:hAnsi="宋体" w:eastAsia="宋体" w:cs="Arial Unicode MS"/>
                <w:sz w:val="24"/>
              </w:rPr>
              <w:t>执业能力</w:t>
            </w:r>
          </w:p>
        </w:tc>
        <w:tc>
          <w:tcPr>
            <w:tcW w:w="294" w:type="pct"/>
            <w:vAlign w:val="center"/>
          </w:tcPr>
          <w:p>
            <w:pPr>
              <w:rPr>
                <w:rFonts w:ascii="宋体" w:hAnsi="宋体" w:eastAsia="宋体" w:cs="Arial Unicode MS"/>
                <w:sz w:val="24"/>
              </w:rPr>
            </w:pPr>
          </w:p>
        </w:tc>
        <w:tc>
          <w:tcPr>
            <w:tcW w:w="329" w:type="pct"/>
            <w:vAlign w:val="center"/>
          </w:tcPr>
          <w:p>
            <w:pPr>
              <w:rPr>
                <w:rFonts w:ascii="宋体" w:hAnsi="宋体" w:eastAsia="宋体" w:cs="Arial Unicode MS"/>
                <w:sz w:val="24"/>
              </w:rPr>
            </w:pPr>
            <w:r>
              <w:rPr>
                <w:rFonts w:hint="eastAsia" w:ascii="宋体" w:hAnsi="宋体" w:eastAsia="宋体" w:cs="Arial Unicode MS"/>
                <w:sz w:val="24"/>
              </w:rPr>
              <w:t>24分</w:t>
            </w:r>
          </w:p>
        </w:tc>
        <w:tc>
          <w:tcPr>
            <w:tcW w:w="3305" w:type="pct"/>
            <w:vAlign w:val="center"/>
          </w:tcPr>
          <w:p>
            <w:pPr>
              <w:rPr>
                <w:rFonts w:ascii="宋体" w:hAnsi="宋体" w:eastAsia="宋体" w:cs="Arial Unicode MS"/>
                <w:sz w:val="24"/>
              </w:rPr>
            </w:pPr>
            <w:r>
              <w:rPr>
                <w:rFonts w:hint="eastAsia" w:ascii="宋体" w:hAnsi="宋体" w:eastAsia="宋体" w:cs="Arial Unicode MS"/>
                <w:sz w:val="24"/>
              </w:rPr>
              <w:t>供应商</w:t>
            </w:r>
            <w:r>
              <w:rPr>
                <w:rFonts w:hint="eastAsia" w:ascii="宋体" w:hAnsi="宋体" w:eastAsia="宋体" w:cs="Arial Unicode MS"/>
                <w:sz w:val="24"/>
                <w:lang w:eastAsia="zh-CN"/>
              </w:rPr>
              <w:t>至</w:t>
            </w:r>
            <w:r>
              <w:rPr>
                <w:rFonts w:hint="eastAsia" w:ascii="宋体" w:hAnsi="宋体" w:eastAsia="宋体" w:cs="Arial Unicode MS"/>
                <w:sz w:val="24"/>
                <w:lang w:val="en-US" w:eastAsia="zh-CN"/>
              </w:rPr>
              <w:t>2020年1月1日</w:t>
            </w:r>
            <w:r>
              <w:rPr>
                <w:rFonts w:hint="eastAsia" w:ascii="宋体" w:hAnsi="宋体" w:eastAsia="宋体" w:cs="Arial Unicode MS"/>
                <w:sz w:val="24"/>
              </w:rPr>
              <w:t>以来担任过</w:t>
            </w:r>
            <w:r>
              <w:rPr>
                <w:rFonts w:hint="eastAsia" w:ascii="宋体" w:hAnsi="宋体" w:eastAsia="宋体" w:cs="Arial Unicode MS"/>
                <w:sz w:val="24"/>
                <w:highlight w:val="none"/>
              </w:rPr>
              <w:t>区（县）级以上政府及政府部门</w:t>
            </w:r>
            <w:r>
              <w:rPr>
                <w:rFonts w:hint="eastAsia" w:ascii="宋体" w:hAnsi="宋体" w:eastAsia="宋体" w:cs="Arial Unicode MS"/>
                <w:sz w:val="24"/>
                <w:highlight w:val="none"/>
                <w:lang w:eastAsia="zh-CN"/>
              </w:rPr>
              <w:t>（含）</w:t>
            </w:r>
            <w:r>
              <w:rPr>
                <w:rFonts w:hint="eastAsia" w:ascii="宋体" w:hAnsi="宋体" w:eastAsia="宋体" w:cs="Arial Unicode MS"/>
                <w:sz w:val="24"/>
                <w:lang w:eastAsia="zh-CN"/>
              </w:rPr>
              <w:t>或</w:t>
            </w:r>
            <w:r>
              <w:rPr>
                <w:rFonts w:hint="eastAsia" w:ascii="宋体" w:hAnsi="宋体" w:eastAsia="宋体" w:cs="Arial Unicode MS"/>
                <w:sz w:val="24"/>
              </w:rPr>
              <w:t>高校法律顾问的，每一家得2分，最高不超过24分。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390" w:type="pct"/>
            <w:vAlign w:val="center"/>
          </w:tcPr>
          <w:p>
            <w:pPr>
              <w:rPr>
                <w:rFonts w:ascii="宋体" w:hAnsi="宋体" w:eastAsia="宋体" w:cs="Arial Unicode MS"/>
                <w:sz w:val="24"/>
              </w:rPr>
            </w:pPr>
            <w:r>
              <w:rPr>
                <w:rFonts w:hint="eastAsia" w:ascii="宋体" w:hAnsi="宋体" w:eastAsia="宋体" w:cs="Arial Unicode MS"/>
                <w:sz w:val="24"/>
              </w:rPr>
              <w:t>4</w:t>
            </w:r>
          </w:p>
        </w:tc>
        <w:tc>
          <w:tcPr>
            <w:tcW w:w="679" w:type="pct"/>
            <w:vAlign w:val="center"/>
          </w:tcPr>
          <w:p>
            <w:pPr>
              <w:rPr>
                <w:rFonts w:ascii="宋体" w:hAnsi="宋体" w:eastAsia="宋体" w:cs="Arial Unicode MS"/>
                <w:sz w:val="24"/>
              </w:rPr>
            </w:pPr>
            <w:r>
              <w:rPr>
                <w:rFonts w:hint="eastAsia" w:ascii="宋体" w:hAnsi="宋体" w:eastAsia="宋体" w:cs="Arial Unicode MS"/>
                <w:sz w:val="24"/>
              </w:rPr>
              <w:t>项目人员配置</w:t>
            </w:r>
          </w:p>
        </w:tc>
        <w:tc>
          <w:tcPr>
            <w:tcW w:w="294" w:type="pct"/>
            <w:vAlign w:val="center"/>
          </w:tcPr>
          <w:p>
            <w:pPr>
              <w:rPr>
                <w:rFonts w:ascii="宋体" w:hAnsi="宋体" w:eastAsia="宋体" w:cs="Arial Unicode MS"/>
                <w:sz w:val="24"/>
              </w:rPr>
            </w:pPr>
          </w:p>
        </w:tc>
        <w:tc>
          <w:tcPr>
            <w:tcW w:w="329" w:type="pct"/>
            <w:vAlign w:val="center"/>
          </w:tcPr>
          <w:p>
            <w:pPr>
              <w:rPr>
                <w:rFonts w:ascii="宋体" w:hAnsi="宋体" w:eastAsia="宋体" w:cs="Arial Unicode MS"/>
                <w:sz w:val="24"/>
              </w:rPr>
            </w:pPr>
            <w:r>
              <w:rPr>
                <w:rFonts w:hint="eastAsia" w:ascii="宋体" w:hAnsi="宋体" w:eastAsia="宋体" w:cs="Arial Unicode MS"/>
                <w:sz w:val="24"/>
              </w:rPr>
              <w:t>20分</w:t>
            </w:r>
          </w:p>
        </w:tc>
        <w:tc>
          <w:tcPr>
            <w:tcW w:w="3305" w:type="pct"/>
            <w:vAlign w:val="center"/>
          </w:tcPr>
          <w:p>
            <w:pPr>
              <w:rPr>
                <w:rFonts w:ascii="宋体" w:hAnsi="宋体" w:eastAsia="宋体" w:cs="Arial Unicode MS"/>
                <w:sz w:val="24"/>
              </w:rPr>
            </w:pPr>
            <w:r>
              <w:rPr>
                <w:rFonts w:hint="eastAsia" w:ascii="宋体" w:hAnsi="宋体" w:eastAsia="宋体" w:cs="Arial Unicode MS"/>
                <w:sz w:val="24"/>
              </w:rPr>
              <w:t>根据供应商为本项目提供人员进行评审：</w:t>
            </w:r>
          </w:p>
          <w:p>
            <w:pPr>
              <w:numPr>
                <w:ilvl w:val="0"/>
                <w:numId w:val="5"/>
              </w:numPr>
              <w:rPr>
                <w:rFonts w:hint="eastAsia" w:ascii="宋体" w:hAnsi="宋体" w:eastAsia="宋体" w:cs="Arial Unicode MS"/>
                <w:sz w:val="24"/>
              </w:rPr>
            </w:pPr>
            <w:r>
              <w:rPr>
                <w:rFonts w:hint="eastAsia" w:ascii="宋体" w:hAnsi="宋体" w:eastAsia="宋体" w:cs="Arial Unicode MS"/>
                <w:sz w:val="24"/>
              </w:rPr>
              <w:t>拟投入本项目的项目负责人为律所合伙人的得6分；</w:t>
            </w:r>
          </w:p>
          <w:p>
            <w:pPr>
              <w:numPr>
                <w:ilvl w:val="0"/>
                <w:numId w:val="0"/>
              </w:numPr>
              <w:rPr>
                <w:rFonts w:hint="eastAsia" w:ascii="宋体" w:hAnsi="宋体" w:eastAsia="宋体" w:cs="Arial Unicode MS"/>
                <w:sz w:val="24"/>
                <w:highlight w:val="none"/>
              </w:rPr>
            </w:pPr>
            <w:r>
              <w:rPr>
                <w:rFonts w:hint="eastAsia" w:ascii="宋体" w:hAnsi="宋体" w:eastAsia="宋体" w:cs="Arial Unicode MS"/>
                <w:sz w:val="24"/>
                <w:highlight w:val="none"/>
                <w:lang w:eastAsia="zh-CN"/>
              </w:rPr>
              <w:t>（提供有效证明材料并加盖供应商公章）</w:t>
            </w:r>
          </w:p>
          <w:p>
            <w:pPr>
              <w:numPr>
                <w:ilvl w:val="0"/>
                <w:numId w:val="5"/>
              </w:numPr>
              <w:ind w:left="0" w:leftChars="0" w:firstLine="0" w:firstLineChars="0"/>
              <w:rPr>
                <w:rFonts w:hint="eastAsia" w:ascii="宋体" w:hAnsi="宋体" w:eastAsia="宋体" w:cs="Arial Unicode MS"/>
                <w:sz w:val="24"/>
                <w:highlight w:val="none"/>
              </w:rPr>
            </w:pPr>
            <w:r>
              <w:rPr>
                <w:rFonts w:hint="eastAsia" w:ascii="宋体" w:hAnsi="宋体" w:eastAsia="宋体" w:cs="Arial Unicode MS"/>
                <w:sz w:val="24"/>
                <w:highlight w:val="none"/>
              </w:rPr>
              <w:t>拟投入本项目的团队律师人员不少于7名的得5分；</w:t>
            </w:r>
          </w:p>
          <w:p>
            <w:pPr>
              <w:numPr>
                <w:ilvl w:val="0"/>
                <w:numId w:val="0"/>
              </w:numPr>
              <w:ind w:leftChars="0"/>
              <w:rPr>
                <w:rFonts w:hint="eastAsia" w:ascii="宋体" w:hAnsi="宋体" w:eastAsia="宋体" w:cs="Arial Unicode MS"/>
                <w:sz w:val="24"/>
                <w:highlight w:val="none"/>
              </w:rPr>
            </w:pPr>
            <w:r>
              <w:rPr>
                <w:rFonts w:hint="eastAsia" w:ascii="宋体" w:hAnsi="宋体" w:eastAsia="宋体" w:cs="Arial Unicode MS"/>
                <w:sz w:val="24"/>
                <w:highlight w:val="none"/>
                <w:lang w:eastAsia="zh-CN"/>
              </w:rPr>
              <w:t>（提供人员姓名、人员执业证书并加盖供应商公章）</w:t>
            </w:r>
          </w:p>
          <w:p>
            <w:pPr>
              <w:rPr>
                <w:rFonts w:ascii="宋体" w:hAnsi="宋体" w:eastAsia="宋体" w:cs="Arial Unicode MS"/>
                <w:sz w:val="24"/>
                <w:highlight w:val="none"/>
              </w:rPr>
            </w:pPr>
            <w:r>
              <w:rPr>
                <w:rFonts w:hint="eastAsia" w:ascii="宋体" w:hAnsi="宋体" w:eastAsia="宋体" w:cs="Arial Unicode MS"/>
                <w:sz w:val="24"/>
              </w:rPr>
              <w:t>3.拟参与本项目的律师具有法学类专业硕士的得3分，具有法学类专业博士的得5分</w:t>
            </w:r>
            <w:r>
              <w:rPr>
                <w:rFonts w:hint="eastAsia" w:ascii="宋体" w:hAnsi="宋体" w:eastAsia="宋体" w:cs="Arial Unicode MS"/>
                <w:sz w:val="24"/>
                <w:highlight w:val="none"/>
              </w:rPr>
              <w:t>。（以最高学历计分，提供毕业证书及学位证书、律师执业证</w:t>
            </w:r>
            <w:r>
              <w:rPr>
                <w:rFonts w:hint="eastAsia" w:ascii="宋体" w:hAnsi="宋体" w:eastAsia="宋体" w:cs="Arial Unicode MS"/>
                <w:sz w:val="24"/>
                <w:highlight w:val="none"/>
                <w:lang w:eastAsia="zh-CN"/>
              </w:rPr>
              <w:t>并加盖供应商公章</w:t>
            </w:r>
            <w:r>
              <w:rPr>
                <w:rFonts w:hint="eastAsia" w:ascii="宋体" w:hAnsi="宋体" w:eastAsia="宋体" w:cs="Arial Unicode MS"/>
                <w:sz w:val="24"/>
                <w:highlight w:val="none"/>
              </w:rPr>
              <w:t>）</w:t>
            </w:r>
          </w:p>
          <w:p>
            <w:pPr>
              <w:rPr>
                <w:rFonts w:hint="default" w:ascii="宋体" w:hAnsi="宋体" w:eastAsia="宋体" w:cs="Arial Unicode MS"/>
                <w:sz w:val="24"/>
                <w:highlight w:val="none"/>
                <w:lang w:val="en-US" w:eastAsia="zh-CN"/>
              </w:rPr>
            </w:pPr>
            <w:r>
              <w:rPr>
                <w:rFonts w:hint="eastAsia" w:ascii="宋体" w:hAnsi="宋体" w:eastAsia="宋体" w:cs="Arial Unicode MS"/>
                <w:sz w:val="24"/>
              </w:rPr>
              <w:t>4.项目负责人或团队成员具有法学（法律）专业本科或以上学历且执业年限满7年及以上的</w:t>
            </w:r>
            <w:r>
              <w:rPr>
                <w:rFonts w:hint="eastAsia" w:ascii="宋体" w:hAnsi="宋体" w:eastAsia="宋体" w:cs="Arial Unicode MS"/>
                <w:sz w:val="24"/>
                <w:highlight w:val="none"/>
              </w:rPr>
              <w:t>得</w:t>
            </w:r>
            <w:r>
              <w:rPr>
                <w:rFonts w:hint="eastAsia" w:ascii="宋体" w:hAnsi="宋体" w:eastAsia="宋体" w:cs="Arial Unicode MS"/>
                <w:sz w:val="24"/>
                <w:highlight w:val="none"/>
                <w:lang w:val="en-US" w:eastAsia="zh-CN"/>
              </w:rPr>
              <w:t>4</w:t>
            </w:r>
            <w:r>
              <w:rPr>
                <w:rFonts w:hint="eastAsia" w:ascii="宋体" w:hAnsi="宋体" w:eastAsia="宋体" w:cs="Arial Unicode MS"/>
                <w:sz w:val="24"/>
                <w:highlight w:val="none"/>
              </w:rPr>
              <w:t>分；具有法学（法律）专业本科或以上学历且执业年限为5（含）-7年（不含）的得</w:t>
            </w:r>
            <w:r>
              <w:rPr>
                <w:rFonts w:hint="eastAsia" w:ascii="宋体" w:hAnsi="宋体" w:eastAsia="宋体" w:cs="Arial Unicode MS"/>
                <w:sz w:val="24"/>
                <w:highlight w:val="none"/>
                <w:lang w:val="en-US" w:eastAsia="zh-CN"/>
              </w:rPr>
              <w:t>3</w:t>
            </w:r>
            <w:r>
              <w:rPr>
                <w:rFonts w:hint="eastAsia" w:ascii="宋体" w:hAnsi="宋体" w:eastAsia="宋体" w:cs="Arial Unicode MS"/>
                <w:sz w:val="24"/>
                <w:highlight w:val="none"/>
              </w:rPr>
              <w:t>分，具有法学（法律）专业本科或以上学历且执业年限为</w:t>
            </w:r>
            <w:r>
              <w:rPr>
                <w:rFonts w:hint="eastAsia" w:ascii="宋体" w:hAnsi="宋体" w:eastAsia="宋体" w:cs="Arial Unicode MS"/>
                <w:sz w:val="24"/>
                <w:highlight w:val="none"/>
                <w:lang w:val="en-US" w:eastAsia="zh-CN"/>
              </w:rPr>
              <w:t>3（含）-5年（不含）的得2分，不足3年不得分；本项最多得4分。</w:t>
            </w:r>
          </w:p>
          <w:p>
            <w:pPr>
              <w:rPr>
                <w:rFonts w:hint="eastAsia" w:ascii="宋体" w:hAnsi="宋体" w:eastAsia="宋体" w:cs="Arial Unicode MS"/>
                <w:sz w:val="24"/>
                <w:lang w:eastAsia="zh-CN"/>
              </w:rPr>
            </w:pPr>
            <w:r>
              <w:rPr>
                <w:rFonts w:hint="eastAsia" w:ascii="宋体" w:hAnsi="宋体" w:eastAsia="宋体" w:cs="Arial Unicode MS"/>
                <w:sz w:val="24"/>
                <w:highlight w:val="none"/>
              </w:rPr>
              <w:t>（注：①提供人员执业证书及律师年度考核备案</w:t>
            </w:r>
            <w:r>
              <w:rPr>
                <w:rFonts w:hint="eastAsia" w:ascii="宋体" w:hAnsi="宋体" w:eastAsia="宋体" w:cs="Arial Unicode MS"/>
                <w:sz w:val="24"/>
              </w:rPr>
              <w:t>复印件并加盖公章；②执业年限的计算以执业证号第六至九位显示年份为执业第一年。如：执业证号第六至九位为“2018”，截至2021年执业年限为3年</w:t>
            </w:r>
            <w:r>
              <w:rPr>
                <w:rFonts w:hint="eastAsia" w:ascii="宋体" w:hAnsi="宋体" w:eastAsia="宋体" w:cs="Arial Unicode M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Align w:val="center"/>
          </w:tcPr>
          <w:p>
            <w:pPr>
              <w:rPr>
                <w:rFonts w:ascii="宋体" w:hAnsi="宋体" w:eastAsia="宋体" w:cs="Arial Unicode MS"/>
                <w:sz w:val="24"/>
              </w:rPr>
            </w:pPr>
            <w:r>
              <w:rPr>
                <w:rFonts w:hint="eastAsia" w:ascii="宋体" w:hAnsi="宋体" w:eastAsia="宋体" w:cs="Arial Unicode MS"/>
                <w:sz w:val="24"/>
              </w:rPr>
              <w:t>5</w:t>
            </w:r>
          </w:p>
        </w:tc>
        <w:tc>
          <w:tcPr>
            <w:tcW w:w="679" w:type="pct"/>
            <w:vAlign w:val="center"/>
          </w:tcPr>
          <w:p>
            <w:pPr>
              <w:rPr>
                <w:rFonts w:ascii="宋体" w:hAnsi="宋体" w:eastAsia="宋体" w:cs="Arial Unicode MS"/>
                <w:sz w:val="24"/>
              </w:rPr>
            </w:pPr>
            <w:r>
              <w:rPr>
                <w:rFonts w:hint="eastAsia" w:ascii="宋体" w:hAnsi="宋体" w:eastAsia="宋体" w:cs="Arial Unicode MS"/>
                <w:sz w:val="24"/>
              </w:rPr>
              <w:t>服务承诺</w:t>
            </w:r>
          </w:p>
        </w:tc>
        <w:tc>
          <w:tcPr>
            <w:tcW w:w="294" w:type="pct"/>
            <w:vAlign w:val="center"/>
          </w:tcPr>
          <w:p>
            <w:pPr>
              <w:rPr>
                <w:rFonts w:ascii="宋体" w:hAnsi="宋体" w:eastAsia="宋体" w:cs="Arial Unicode MS"/>
                <w:sz w:val="24"/>
              </w:rPr>
            </w:pPr>
          </w:p>
        </w:tc>
        <w:tc>
          <w:tcPr>
            <w:tcW w:w="329" w:type="pct"/>
            <w:vAlign w:val="center"/>
          </w:tcPr>
          <w:p>
            <w:pPr>
              <w:rPr>
                <w:rFonts w:ascii="宋体" w:hAnsi="宋体" w:eastAsia="宋体" w:cs="Arial Unicode MS"/>
                <w:sz w:val="24"/>
              </w:rPr>
            </w:pPr>
            <w:r>
              <w:rPr>
                <w:rFonts w:hint="eastAsia" w:ascii="宋体" w:hAnsi="宋体" w:eastAsia="宋体" w:cs="Arial Unicode MS"/>
                <w:sz w:val="24"/>
              </w:rPr>
              <w:t>16分</w:t>
            </w:r>
          </w:p>
        </w:tc>
        <w:tc>
          <w:tcPr>
            <w:tcW w:w="3305" w:type="pct"/>
            <w:vAlign w:val="center"/>
          </w:tcPr>
          <w:p>
            <w:pPr>
              <w:rPr>
                <w:rFonts w:ascii="宋体" w:hAnsi="宋体" w:eastAsia="宋体" w:cs="Arial Unicode MS"/>
                <w:sz w:val="24"/>
                <w:highlight w:val="none"/>
              </w:rPr>
            </w:pPr>
            <w:r>
              <w:rPr>
                <w:rFonts w:hint="eastAsia" w:ascii="宋体" w:hAnsi="宋体" w:eastAsia="宋体" w:cs="Arial Unicode MS"/>
                <w:sz w:val="24"/>
              </w:rPr>
              <w:t>1.承诺提供</w:t>
            </w:r>
            <w:r>
              <w:rPr>
                <w:rFonts w:hint="eastAsia" w:ascii="宋体" w:hAnsi="宋体" w:eastAsia="宋体" w:cs="Arial Unicode MS"/>
                <w:sz w:val="24"/>
                <w:highlight w:val="none"/>
                <w:lang w:val="en-US" w:eastAsia="zh-CN"/>
              </w:rPr>
              <w:t>1名或以上律师</w:t>
            </w:r>
            <w:r>
              <w:rPr>
                <w:rFonts w:hint="eastAsia" w:ascii="宋体" w:hAnsi="宋体" w:eastAsia="宋体" w:cs="Arial Unicode MS"/>
                <w:sz w:val="24"/>
                <w:highlight w:val="none"/>
              </w:rPr>
              <w:t>现场</w:t>
            </w:r>
            <w:r>
              <w:rPr>
                <w:rFonts w:hint="eastAsia" w:ascii="宋体" w:hAnsi="宋体" w:eastAsia="宋体" w:cs="Arial Unicode MS"/>
                <w:sz w:val="24"/>
                <w:highlight w:val="none"/>
                <w:lang w:eastAsia="zh-CN"/>
              </w:rPr>
              <w:t>驻场</w:t>
            </w:r>
            <w:r>
              <w:rPr>
                <w:rFonts w:hint="eastAsia" w:ascii="宋体" w:hAnsi="宋体" w:eastAsia="宋体" w:cs="Arial Unicode MS"/>
                <w:sz w:val="24"/>
                <w:highlight w:val="none"/>
              </w:rPr>
              <w:t>服务。</w:t>
            </w:r>
          </w:p>
          <w:p>
            <w:pPr>
              <w:rPr>
                <w:rFonts w:hint="eastAsia" w:ascii="宋体" w:hAnsi="宋体" w:eastAsia="宋体" w:cs="Arial Unicode MS"/>
                <w:sz w:val="24"/>
                <w:highlight w:val="none"/>
                <w:lang w:eastAsia="zh-CN"/>
              </w:rPr>
            </w:pPr>
            <w:r>
              <w:rPr>
                <w:rFonts w:hint="eastAsia" w:ascii="宋体" w:hAnsi="宋体" w:eastAsia="宋体" w:cs="Arial Unicode MS"/>
                <w:sz w:val="24"/>
                <w:highlight w:val="none"/>
              </w:rPr>
              <w:t>能保证：</w:t>
            </w:r>
            <w:r>
              <w:rPr>
                <w:rFonts w:hint="eastAsia" w:ascii="宋体" w:hAnsi="宋体" w:eastAsia="宋体" w:cs="Arial Unicode MS"/>
                <w:sz w:val="24"/>
                <w:highlight w:val="none"/>
                <w:lang w:val="en-US" w:eastAsia="zh-CN"/>
              </w:rPr>
              <w:t>6</w:t>
            </w:r>
            <w:r>
              <w:rPr>
                <w:rFonts w:hint="eastAsia" w:ascii="宋体" w:hAnsi="宋体" w:eastAsia="宋体" w:cs="Arial Unicode MS"/>
                <w:sz w:val="24"/>
                <w:highlight w:val="none"/>
              </w:rPr>
              <w:t>分；不能保证：0分</w:t>
            </w:r>
            <w:r>
              <w:rPr>
                <w:rFonts w:hint="eastAsia" w:ascii="宋体" w:hAnsi="宋体" w:eastAsia="宋体" w:cs="Arial Unicode MS"/>
                <w:sz w:val="24"/>
                <w:highlight w:val="none"/>
                <w:lang w:eastAsia="zh-CN"/>
              </w:rPr>
              <w:t>（提供承诺函加盖供应商公章，格式自拟）</w:t>
            </w:r>
          </w:p>
          <w:p>
            <w:pPr>
              <w:numPr>
                <w:ilvl w:val="0"/>
                <w:numId w:val="0"/>
              </w:numPr>
              <w:ind w:leftChars="0"/>
              <w:rPr>
                <w:rFonts w:hint="eastAsia" w:ascii="宋体" w:hAnsi="宋体" w:eastAsia="宋体" w:cs="Arial Unicode MS"/>
                <w:sz w:val="24"/>
                <w:highlight w:val="none"/>
                <w:lang w:val="en-US" w:eastAsia="zh-CN"/>
              </w:rPr>
            </w:pPr>
            <w:r>
              <w:rPr>
                <w:rFonts w:hint="eastAsia" w:ascii="宋体" w:hAnsi="宋体" w:eastAsia="宋体" w:cs="Arial Unicode MS"/>
                <w:sz w:val="24"/>
                <w:highlight w:val="none"/>
                <w:lang w:val="en-US" w:eastAsia="zh-CN"/>
              </w:rPr>
              <w:t>2.</w:t>
            </w:r>
            <w:r>
              <w:rPr>
                <w:rFonts w:hint="eastAsia" w:ascii="宋体" w:hAnsi="宋体" w:eastAsia="宋体" w:cs="Arial Unicode MS"/>
                <w:sz w:val="24"/>
                <w:highlight w:val="none"/>
              </w:rPr>
              <w:t>服务承诺时效性：日常合同及法律文书审查时效承诺不大于24小时的，重大或紧急法律事项承诺1小时内提供初步口头意见，24小时内出具书面意见的</w:t>
            </w:r>
            <w:r>
              <w:rPr>
                <w:rFonts w:hint="eastAsia" w:ascii="宋体" w:hAnsi="宋体" w:eastAsia="宋体" w:cs="Arial Unicode MS"/>
                <w:sz w:val="24"/>
                <w:highlight w:val="none"/>
                <w:lang w:eastAsia="zh-CN"/>
              </w:rPr>
              <w:t>得</w:t>
            </w:r>
            <w:r>
              <w:rPr>
                <w:rFonts w:hint="eastAsia" w:ascii="宋体" w:hAnsi="宋体" w:eastAsia="宋体" w:cs="Arial Unicode MS"/>
                <w:sz w:val="24"/>
                <w:highlight w:val="none"/>
                <w:lang w:val="en-US" w:eastAsia="zh-CN"/>
              </w:rPr>
              <w:t>3分，最多得3分。</w:t>
            </w:r>
          </w:p>
          <w:p>
            <w:pPr>
              <w:numPr>
                <w:ilvl w:val="0"/>
                <w:numId w:val="0"/>
              </w:numPr>
              <w:ind w:leftChars="0"/>
              <w:rPr>
                <w:rFonts w:hint="default" w:ascii="宋体" w:hAnsi="宋体" w:eastAsia="宋体" w:cs="Arial Unicode MS"/>
                <w:sz w:val="24"/>
                <w:highlight w:val="none"/>
                <w:lang w:val="en-US" w:eastAsia="zh-CN"/>
              </w:rPr>
            </w:pPr>
            <w:r>
              <w:rPr>
                <w:rFonts w:hint="eastAsia" w:ascii="宋体" w:hAnsi="宋体" w:eastAsia="宋体" w:cs="Arial Unicode MS"/>
                <w:sz w:val="24"/>
                <w:highlight w:val="none"/>
                <w:lang w:val="en-US" w:eastAsia="zh-CN"/>
              </w:rPr>
              <w:t>3.供应商每承诺满足1条技术要求（共7条）得1分，本项最多7分。（提供承诺函并加盖供应商公章，格式自拟）</w:t>
            </w:r>
          </w:p>
          <w:p>
            <w:pPr>
              <w:rPr>
                <w:rFonts w:ascii="宋体" w:hAnsi="宋体" w:eastAsia="宋体" w:cs="Arial Unicode MS"/>
                <w:sz w:val="24"/>
                <w:highlight w:val="yellow"/>
              </w:rPr>
            </w:pPr>
          </w:p>
          <w:p>
            <w:pPr>
              <w:rPr>
                <w:rFonts w:ascii="宋体" w:hAnsi="宋体" w:eastAsia="宋体" w:cs="Arial Unicode MS"/>
                <w:sz w:val="24"/>
              </w:rPr>
            </w:pPr>
          </w:p>
        </w:tc>
      </w:tr>
    </w:tbl>
    <w:p>
      <w:pPr>
        <w:pStyle w:val="4"/>
      </w:pPr>
    </w:p>
    <w:p>
      <w:pPr>
        <w:jc w:val="center"/>
        <w:rPr>
          <w:rFonts w:ascii="宋体" w:hAnsi="宋体" w:eastAsia="宋体" w:cs="仿宋"/>
          <w:sz w:val="24"/>
          <w:szCs w:val="24"/>
          <w:lang w:val="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4"/>
      </w:pP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3"/>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3180" w:type="dxa"/>
            <w:vAlign w:val="center"/>
          </w:tcPr>
          <w:p>
            <w:pPr>
              <w:pStyle w:val="38"/>
              <w:spacing w:line="360" w:lineRule="auto"/>
              <w:jc w:val="center"/>
              <w:rPr>
                <w:rFonts w:ascii="宋体" w:hAnsi="宋体" w:eastAsia="宋体" w:cs="仿宋"/>
                <w:sz w:val="21"/>
                <w:szCs w:val="21"/>
              </w:rPr>
            </w:pPr>
          </w:p>
        </w:tc>
        <w:tc>
          <w:tcPr>
            <w:tcW w:w="2515"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numPr>
          <w:ilvl w:val="0"/>
          <w:numId w:val="6"/>
        </w:numPr>
        <w:spacing w:before="0" w:after="0" w:line="240" w:lineRule="auto"/>
        <w:jc w:val="center"/>
        <w:rPr>
          <w:rFonts w:ascii="宋体" w:hAnsi="宋体" w:eastAsia="宋体"/>
          <w:color w:val="000000"/>
          <w:sz w:val="36"/>
          <w:szCs w:val="36"/>
        </w:rPr>
      </w:pPr>
      <w:bookmarkStart w:id="31" w:name="_Toc13707"/>
      <w:bookmarkStart w:id="32" w:name="_Toc31585"/>
      <w:bookmarkStart w:id="33" w:name="_Toc26179"/>
      <w:r>
        <w:rPr>
          <w:rFonts w:hint="eastAsia" w:ascii="宋体" w:hAnsi="宋体" w:eastAsia="宋体"/>
          <w:color w:val="000000"/>
          <w:sz w:val="36"/>
          <w:szCs w:val="36"/>
        </w:rPr>
        <w:t>采购合同条款（草案）</w:t>
      </w:r>
      <w:bookmarkEnd w:id="31"/>
      <w:bookmarkEnd w:id="32"/>
      <w:bookmarkEnd w:id="33"/>
    </w:p>
    <w:p>
      <w:r>
        <w:rPr>
          <w:rFonts w:hint="eastAsia"/>
        </w:rPr>
        <w:t xml:space="preserve">                                 双方协商签订</w:t>
      </w: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08F0D8B5-62E5-4D0A-86E5-BAAF659DEC7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A3A212E9-9CC3-48A3-8C97-86E0EE23F280}"/>
  </w:font>
  <w:font w:name="Arial Unicode MS">
    <w:panose1 w:val="020B0604020202020204"/>
    <w:charset w:val="86"/>
    <w:family w:val="auto"/>
    <w:pitch w:val="default"/>
    <w:sig w:usb0="FFFFFFFF" w:usb1="E9FFFFFF" w:usb2="0000003F" w:usb3="00000000" w:csb0="603F01FF" w:csb1="FFFF0000"/>
    <w:embedRegular r:id="rId3" w:fontKey="{53CBB213-F21B-46B2-95AD-D6F240E9A9A2}"/>
  </w:font>
  <w:font w:name="Mangal">
    <w:altName w:val="Segoe Print"/>
    <w:panose1 w:val="02040503050203030202"/>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4" w:fontKey="{00E540D1-366C-40CB-934B-24C1648FE32F}"/>
  </w:font>
  <w:font w:name="微软雅黑">
    <w:panose1 w:val="020B0503020204020204"/>
    <w:charset w:val="86"/>
    <w:family w:val="swiss"/>
    <w:pitch w:val="default"/>
    <w:sig w:usb0="80000287" w:usb1="2ACF3C50" w:usb2="00000016" w:usb3="00000000" w:csb0="0004001F" w:csb1="00000000"/>
    <w:embedRegular r:id="rId5" w:fontKey="{57051E41-0DA6-423C-96E4-D8BC1B701573}"/>
  </w:font>
  <w:font w:name="华文仿宋">
    <w:panose1 w:val="02010600040101010101"/>
    <w:charset w:val="86"/>
    <w:family w:val="auto"/>
    <w:pitch w:val="default"/>
    <w:sig w:usb0="00000287" w:usb1="080F0000" w:usb2="00000000" w:usb3="00000000" w:csb0="0004009F" w:csb1="DFD70000"/>
    <w:embedRegular r:id="rId6" w:fontKey="{37931960-A7ED-4552-8CEC-740DD43DBDF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4982B"/>
    <w:multiLevelType w:val="singleLevel"/>
    <w:tmpl w:val="9EA4982B"/>
    <w:lvl w:ilvl="0" w:tentative="0">
      <w:start w:val="7"/>
      <w:numFmt w:val="chineseCounting"/>
      <w:suff w:val="space"/>
      <w:lvlText w:val="第%1章"/>
      <w:lvlJc w:val="left"/>
      <w:rPr>
        <w:rFonts w:hint="eastAsia"/>
      </w:rPr>
    </w:lvl>
  </w:abstractNum>
  <w:abstractNum w:abstractNumId="1">
    <w:nsid w:val="E80AAC7D"/>
    <w:multiLevelType w:val="singleLevel"/>
    <w:tmpl w:val="E80AAC7D"/>
    <w:lvl w:ilvl="0" w:tentative="0">
      <w:start w:val="1"/>
      <w:numFmt w:val="decimal"/>
      <w:lvlText w:val="%1."/>
      <w:lvlJc w:val="left"/>
      <w:pPr>
        <w:tabs>
          <w:tab w:val="left" w:pos="312"/>
        </w:tabs>
      </w:pPr>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83F9E"/>
    <w:rsid w:val="000A3154"/>
    <w:rsid w:val="000B07A6"/>
    <w:rsid w:val="00113EB3"/>
    <w:rsid w:val="00161120"/>
    <w:rsid w:val="001802E8"/>
    <w:rsid w:val="001C1FFC"/>
    <w:rsid w:val="001D075C"/>
    <w:rsid w:val="001D5AF5"/>
    <w:rsid w:val="0024094B"/>
    <w:rsid w:val="002503E2"/>
    <w:rsid w:val="002623F4"/>
    <w:rsid w:val="00267ECF"/>
    <w:rsid w:val="002F6A92"/>
    <w:rsid w:val="00324A0A"/>
    <w:rsid w:val="003569BD"/>
    <w:rsid w:val="00357EDC"/>
    <w:rsid w:val="003738CF"/>
    <w:rsid w:val="003834B9"/>
    <w:rsid w:val="00387C6E"/>
    <w:rsid w:val="003E3E28"/>
    <w:rsid w:val="00401650"/>
    <w:rsid w:val="004318DE"/>
    <w:rsid w:val="00440DEA"/>
    <w:rsid w:val="004E4695"/>
    <w:rsid w:val="004F5587"/>
    <w:rsid w:val="00505F07"/>
    <w:rsid w:val="00526537"/>
    <w:rsid w:val="00542BBB"/>
    <w:rsid w:val="0056027D"/>
    <w:rsid w:val="00563636"/>
    <w:rsid w:val="0059066C"/>
    <w:rsid w:val="00591F9B"/>
    <w:rsid w:val="005A403D"/>
    <w:rsid w:val="0060271B"/>
    <w:rsid w:val="00643ADE"/>
    <w:rsid w:val="006544EC"/>
    <w:rsid w:val="006556EA"/>
    <w:rsid w:val="006B5D0A"/>
    <w:rsid w:val="006E3298"/>
    <w:rsid w:val="0070549E"/>
    <w:rsid w:val="00753FB3"/>
    <w:rsid w:val="0076399A"/>
    <w:rsid w:val="007778BD"/>
    <w:rsid w:val="007A4D58"/>
    <w:rsid w:val="007B6243"/>
    <w:rsid w:val="007E7A49"/>
    <w:rsid w:val="007F0BFD"/>
    <w:rsid w:val="00856815"/>
    <w:rsid w:val="00864618"/>
    <w:rsid w:val="008D7312"/>
    <w:rsid w:val="008E5B26"/>
    <w:rsid w:val="00957BCC"/>
    <w:rsid w:val="009719E7"/>
    <w:rsid w:val="009B7C41"/>
    <w:rsid w:val="009C3D5D"/>
    <w:rsid w:val="009D176B"/>
    <w:rsid w:val="009E46AD"/>
    <w:rsid w:val="00A00917"/>
    <w:rsid w:val="00A4541B"/>
    <w:rsid w:val="00A47E42"/>
    <w:rsid w:val="00A66191"/>
    <w:rsid w:val="00AC69C3"/>
    <w:rsid w:val="00AD4593"/>
    <w:rsid w:val="00AE68DC"/>
    <w:rsid w:val="00B13195"/>
    <w:rsid w:val="00B94575"/>
    <w:rsid w:val="00B94CE5"/>
    <w:rsid w:val="00BB6994"/>
    <w:rsid w:val="00BC4AF1"/>
    <w:rsid w:val="00BC53E6"/>
    <w:rsid w:val="00C03CD7"/>
    <w:rsid w:val="00C05841"/>
    <w:rsid w:val="00C36777"/>
    <w:rsid w:val="00C65CAF"/>
    <w:rsid w:val="00C84C28"/>
    <w:rsid w:val="00CD5AE8"/>
    <w:rsid w:val="00CE70C1"/>
    <w:rsid w:val="00CF5D5B"/>
    <w:rsid w:val="00D072FA"/>
    <w:rsid w:val="00D0794F"/>
    <w:rsid w:val="00D47E8F"/>
    <w:rsid w:val="00D50F3F"/>
    <w:rsid w:val="00D55951"/>
    <w:rsid w:val="00D937EB"/>
    <w:rsid w:val="00DA48A9"/>
    <w:rsid w:val="00DB3C4D"/>
    <w:rsid w:val="00DC351D"/>
    <w:rsid w:val="00DF1AE6"/>
    <w:rsid w:val="00E15BF1"/>
    <w:rsid w:val="00E250D7"/>
    <w:rsid w:val="00E85DDD"/>
    <w:rsid w:val="00EB5667"/>
    <w:rsid w:val="00EC7A71"/>
    <w:rsid w:val="00F34F45"/>
    <w:rsid w:val="00F53C48"/>
    <w:rsid w:val="00F934B2"/>
    <w:rsid w:val="00FD4A63"/>
    <w:rsid w:val="00FE5F80"/>
    <w:rsid w:val="025005C5"/>
    <w:rsid w:val="02810D87"/>
    <w:rsid w:val="05856C20"/>
    <w:rsid w:val="06DB44D3"/>
    <w:rsid w:val="076974D4"/>
    <w:rsid w:val="07F55C66"/>
    <w:rsid w:val="09526CCE"/>
    <w:rsid w:val="0A4A4A48"/>
    <w:rsid w:val="0CFA2E99"/>
    <w:rsid w:val="0D023D95"/>
    <w:rsid w:val="0D534CEF"/>
    <w:rsid w:val="0E945864"/>
    <w:rsid w:val="0F184516"/>
    <w:rsid w:val="100F5F0A"/>
    <w:rsid w:val="10EA3815"/>
    <w:rsid w:val="11205904"/>
    <w:rsid w:val="116E42B9"/>
    <w:rsid w:val="12661A3D"/>
    <w:rsid w:val="130C59E1"/>
    <w:rsid w:val="14F766D0"/>
    <w:rsid w:val="16223ECC"/>
    <w:rsid w:val="16E11692"/>
    <w:rsid w:val="192F4936"/>
    <w:rsid w:val="19466646"/>
    <w:rsid w:val="1B1031E2"/>
    <w:rsid w:val="1DAD0520"/>
    <w:rsid w:val="1DB52972"/>
    <w:rsid w:val="22665141"/>
    <w:rsid w:val="22E17781"/>
    <w:rsid w:val="23E53DF2"/>
    <w:rsid w:val="25202DA4"/>
    <w:rsid w:val="2757435A"/>
    <w:rsid w:val="286E0FD4"/>
    <w:rsid w:val="2C6F4337"/>
    <w:rsid w:val="2F4B1946"/>
    <w:rsid w:val="2F4D3910"/>
    <w:rsid w:val="2FB27C17"/>
    <w:rsid w:val="32D0676F"/>
    <w:rsid w:val="358F4C83"/>
    <w:rsid w:val="35F25212"/>
    <w:rsid w:val="37616CA4"/>
    <w:rsid w:val="387F0F58"/>
    <w:rsid w:val="38F06EFE"/>
    <w:rsid w:val="3986639D"/>
    <w:rsid w:val="39A61DDF"/>
    <w:rsid w:val="3B54691D"/>
    <w:rsid w:val="3B5A0F36"/>
    <w:rsid w:val="3C0B2B89"/>
    <w:rsid w:val="3D1B504E"/>
    <w:rsid w:val="3D5D48AC"/>
    <w:rsid w:val="3DBB238D"/>
    <w:rsid w:val="3E3946C1"/>
    <w:rsid w:val="403703F1"/>
    <w:rsid w:val="4048214A"/>
    <w:rsid w:val="40F97454"/>
    <w:rsid w:val="414334DE"/>
    <w:rsid w:val="418E6751"/>
    <w:rsid w:val="41AF18EB"/>
    <w:rsid w:val="431A1904"/>
    <w:rsid w:val="461B1412"/>
    <w:rsid w:val="46385394"/>
    <w:rsid w:val="46CA54CA"/>
    <w:rsid w:val="47FE278F"/>
    <w:rsid w:val="485A1120"/>
    <w:rsid w:val="4C806C7C"/>
    <w:rsid w:val="4CE82E8F"/>
    <w:rsid w:val="4DBA61BD"/>
    <w:rsid w:val="4F2E0C11"/>
    <w:rsid w:val="5261632C"/>
    <w:rsid w:val="528A4201"/>
    <w:rsid w:val="558C6691"/>
    <w:rsid w:val="566E1F7E"/>
    <w:rsid w:val="57160F93"/>
    <w:rsid w:val="5BC674EA"/>
    <w:rsid w:val="5BD20B76"/>
    <w:rsid w:val="5BD415B9"/>
    <w:rsid w:val="5C2F421A"/>
    <w:rsid w:val="5CBF293A"/>
    <w:rsid w:val="5DDA5619"/>
    <w:rsid w:val="5E124648"/>
    <w:rsid w:val="5E205DD0"/>
    <w:rsid w:val="5EA071C0"/>
    <w:rsid w:val="5EF8294E"/>
    <w:rsid w:val="5EFB454F"/>
    <w:rsid w:val="604E30FB"/>
    <w:rsid w:val="608D7E94"/>
    <w:rsid w:val="62B05427"/>
    <w:rsid w:val="657C10BA"/>
    <w:rsid w:val="65B17A4E"/>
    <w:rsid w:val="662F5543"/>
    <w:rsid w:val="670C39E0"/>
    <w:rsid w:val="686E0175"/>
    <w:rsid w:val="694C7D79"/>
    <w:rsid w:val="6994390F"/>
    <w:rsid w:val="6AB26F40"/>
    <w:rsid w:val="6B185414"/>
    <w:rsid w:val="6B5C3A29"/>
    <w:rsid w:val="6BDE0039"/>
    <w:rsid w:val="6BE46A34"/>
    <w:rsid w:val="6DA96BD8"/>
    <w:rsid w:val="6EC30F1E"/>
    <w:rsid w:val="70A87493"/>
    <w:rsid w:val="718D136F"/>
    <w:rsid w:val="73D623EC"/>
    <w:rsid w:val="74F53239"/>
    <w:rsid w:val="765E4A8E"/>
    <w:rsid w:val="78E42C62"/>
    <w:rsid w:val="79B679D3"/>
    <w:rsid w:val="7C4D1384"/>
    <w:rsid w:val="7C565CE3"/>
    <w:rsid w:val="7C9007E5"/>
    <w:rsid w:val="7CEC65E1"/>
    <w:rsid w:val="7D4D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9"/>
    <w:link w:val="31"/>
    <w:qFormat/>
    <w:uiPriority w:val="0"/>
    <w:pPr>
      <w:spacing w:after="120"/>
    </w:pPr>
  </w:style>
  <w:style w:type="paragraph" w:styleId="9">
    <w:name w:val="Body Text First Indent"/>
    <w:basedOn w:val="8"/>
    <w:next w:val="1"/>
    <w:link w:val="35"/>
    <w:qFormat/>
    <w:uiPriority w:val="0"/>
    <w:pPr>
      <w:spacing w:line="360" w:lineRule="auto"/>
      <w:ind w:firstLine="420"/>
    </w:pPr>
    <w:rPr>
      <w:rFonts w:ascii="宋体" w:hAnsi="宋体"/>
      <w:sz w:val="24"/>
    </w:rPr>
  </w:style>
  <w:style w:type="paragraph" w:styleId="10">
    <w:name w:val="Plain Text"/>
    <w:basedOn w:val="1"/>
    <w:qFormat/>
    <w:uiPriority w:val="0"/>
    <w:rPr>
      <w:rFonts w:hAnsi="Courier New"/>
    </w:rPr>
  </w:style>
  <w:style w:type="paragraph" w:styleId="11">
    <w:name w:val="Date"/>
    <w:basedOn w:val="1"/>
    <w:next w:val="1"/>
    <w:link w:val="46"/>
    <w:semiHidden/>
    <w:unhideWhenUsed/>
    <w:qFormat/>
    <w:uiPriority w:val="99"/>
    <w:pPr>
      <w:ind w:left="100" w:leftChars="2500"/>
    </w:pPr>
  </w:style>
  <w:style w:type="paragraph" w:styleId="12">
    <w:name w:val="Body Text Indent 2"/>
    <w:basedOn w:val="1"/>
    <w:link w:val="33"/>
    <w:qFormat/>
    <w:uiPriority w:val="0"/>
    <w:pPr>
      <w:ind w:firstLine="630"/>
    </w:pPr>
    <w:rPr>
      <w:sz w:val="32"/>
    </w:rPr>
  </w:style>
  <w:style w:type="paragraph" w:styleId="13">
    <w:name w:val="Balloon Text"/>
    <w:basedOn w:val="1"/>
    <w:link w:val="53"/>
    <w:semiHidden/>
    <w:unhideWhenUsed/>
    <w:qFormat/>
    <w:uiPriority w:val="99"/>
    <w:rPr>
      <w:sz w:val="18"/>
      <w:szCs w:val="18"/>
    </w:rPr>
  </w:style>
  <w:style w:type="paragraph" w:styleId="14">
    <w:name w:val="footer"/>
    <w:basedOn w:val="1"/>
    <w:link w:val="27"/>
    <w:unhideWhenUsed/>
    <w:qFormat/>
    <w:uiPriority w:val="0"/>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0"/>
    <w:rPr>
      <w:sz w:val="28"/>
    </w:rPr>
  </w:style>
  <w:style w:type="paragraph" w:styleId="17">
    <w:name w:val="annotation subject"/>
    <w:basedOn w:val="7"/>
    <w:next w:val="7"/>
    <w:link w:val="47"/>
    <w:semiHidden/>
    <w:unhideWhenUsed/>
    <w:qFormat/>
    <w:uiPriority w:val="99"/>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5"/>
    <w:qFormat/>
    <w:uiPriority w:val="99"/>
    <w:rPr>
      <w:sz w:val="18"/>
      <w:szCs w:val="18"/>
    </w:rPr>
  </w:style>
  <w:style w:type="character" w:customStyle="1" w:styleId="27">
    <w:name w:val="页脚 字符"/>
    <w:basedOn w:val="20"/>
    <w:link w:val="14"/>
    <w:qFormat/>
    <w:uiPriority w:val="99"/>
    <w:rPr>
      <w:sz w:val="18"/>
      <w:szCs w:val="18"/>
    </w:rPr>
  </w:style>
  <w:style w:type="character" w:customStyle="1" w:styleId="28">
    <w:name w:val="标题 1 字符"/>
    <w:basedOn w:val="20"/>
    <w:link w:val="2"/>
    <w:qFormat/>
    <w:uiPriority w:val="99"/>
    <w:rPr>
      <w:b/>
      <w:bCs/>
      <w:kern w:val="44"/>
      <w:sz w:val="44"/>
      <w:szCs w:val="44"/>
    </w:rPr>
  </w:style>
  <w:style w:type="character" w:customStyle="1" w:styleId="29">
    <w:name w:val="标题 2 字符"/>
    <w:basedOn w:val="20"/>
    <w:link w:val="3"/>
    <w:qFormat/>
    <w:uiPriority w:val="0"/>
    <w:rPr>
      <w:rFonts w:ascii="Arial" w:hAnsi="Arial" w:eastAsia="仿宋"/>
      <w:b/>
      <w:bCs/>
      <w:sz w:val="28"/>
      <w:szCs w:val="32"/>
    </w:rPr>
  </w:style>
  <w:style w:type="character" w:customStyle="1" w:styleId="30">
    <w:name w:val="标题 3 字符"/>
    <w:basedOn w:val="20"/>
    <w:link w:val="4"/>
    <w:qFormat/>
    <w:uiPriority w:val="0"/>
    <w:rPr>
      <w:rFonts w:eastAsia="仿宋"/>
      <w:b/>
      <w:sz w:val="30"/>
    </w:rPr>
  </w:style>
  <w:style w:type="character" w:customStyle="1" w:styleId="31">
    <w:name w:val="正文文本 字符"/>
    <w:basedOn w:val="20"/>
    <w:link w:val="8"/>
    <w:qFormat/>
    <w:uiPriority w:val="0"/>
  </w:style>
  <w:style w:type="character" w:customStyle="1" w:styleId="32">
    <w:name w:val="批注文字 字符"/>
    <w:basedOn w:val="20"/>
    <w:link w:val="7"/>
    <w:qFormat/>
    <w:uiPriority w:val="0"/>
  </w:style>
  <w:style w:type="character" w:customStyle="1" w:styleId="33">
    <w:name w:val="正文文本缩进 2 字符"/>
    <w:basedOn w:val="20"/>
    <w:link w:val="12"/>
    <w:qFormat/>
    <w:uiPriority w:val="0"/>
    <w:rPr>
      <w:sz w:val="32"/>
    </w:rPr>
  </w:style>
  <w:style w:type="character" w:customStyle="1" w:styleId="34">
    <w:name w:val="副标题 字符"/>
    <w:basedOn w:val="20"/>
    <w:link w:val="16"/>
    <w:qFormat/>
    <w:uiPriority w:val="0"/>
    <w:rPr>
      <w:sz w:val="28"/>
    </w:rPr>
  </w:style>
  <w:style w:type="character" w:customStyle="1" w:styleId="35">
    <w:name w:val="正文文本首行缩进 字符"/>
    <w:basedOn w:val="31"/>
    <w:link w:val="9"/>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qFormat/>
    <w:uiPriority w:val="0"/>
    <w:rPr>
      <w:rFonts w:hint="eastAsia" w:ascii="宋体" w:hAnsi="宋体" w:eastAsia="宋体" w:cs="宋体"/>
      <w:b/>
      <w:color w:val="000000"/>
      <w:sz w:val="22"/>
      <w:szCs w:val="22"/>
      <w:u w:val="none"/>
    </w:rPr>
  </w:style>
  <w:style w:type="character" w:customStyle="1" w:styleId="46">
    <w:name w:val="日期 字符"/>
    <w:basedOn w:val="20"/>
    <w:link w:val="11"/>
    <w:semiHidden/>
    <w:qFormat/>
    <w:uiPriority w:val="99"/>
    <w:rPr>
      <w:kern w:val="2"/>
      <w:sz w:val="21"/>
      <w:szCs w:val="22"/>
    </w:rPr>
  </w:style>
  <w:style w:type="character" w:customStyle="1" w:styleId="47">
    <w:name w:val="批注主题 字符"/>
    <w:basedOn w:val="32"/>
    <w:link w:val="17"/>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9">
    <w:name w:val="List Paragraph"/>
    <w:basedOn w:val="1"/>
    <w:unhideWhenUsed/>
    <w:qFormat/>
    <w:uiPriority w:val="34"/>
    <w:pPr>
      <w:ind w:firstLine="420" w:firstLineChars="200"/>
    </w:pPr>
  </w:style>
  <w:style w:type="paragraph" w:customStyle="1" w:styleId="50">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51">
    <w:name w:val="锦泰-正文"/>
    <w:qFormat/>
    <w:uiPriority w:val="0"/>
    <w:pPr>
      <w:widowControl w:val="0"/>
      <w:suppressAutoHyphens/>
      <w:spacing w:line="360" w:lineRule="auto"/>
      <w:ind w:firstLine="883" w:firstLineChars="200"/>
      <w:jc w:val="both"/>
    </w:pPr>
    <w:rPr>
      <w:rFonts w:ascii="Times New Roman" w:hAnsi="Times New Roman" w:eastAsia="仿宋" w:cs="Mangal"/>
      <w:kern w:val="2"/>
      <w:sz w:val="32"/>
      <w:szCs w:val="24"/>
      <w:lang w:val="en-US" w:eastAsia="zh-CN" w:bidi="hi-IN"/>
    </w:rPr>
  </w:style>
  <w:style w:type="character" w:customStyle="1" w:styleId="52">
    <w:name w:val="font11"/>
    <w:basedOn w:val="20"/>
    <w:qFormat/>
    <w:uiPriority w:val="0"/>
    <w:rPr>
      <w:rFonts w:hint="eastAsia" w:ascii="宋体" w:hAnsi="宋体" w:eastAsia="宋体" w:cs="宋体"/>
      <w:color w:val="000000"/>
      <w:sz w:val="24"/>
      <w:szCs w:val="24"/>
      <w:u w:val="none"/>
    </w:rPr>
  </w:style>
  <w:style w:type="character" w:customStyle="1" w:styleId="53">
    <w:name w:val="批注框文本 字符"/>
    <w:basedOn w:val="20"/>
    <w:link w:val="1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0869-614C-45F9-BCD3-1367E6E2B420}">
  <ds:schemaRefs/>
</ds:datastoreItem>
</file>

<file path=docProps/app.xml><?xml version="1.0" encoding="utf-8"?>
<Properties xmlns="http://schemas.openxmlformats.org/officeDocument/2006/extended-properties" xmlns:vt="http://schemas.openxmlformats.org/officeDocument/2006/docPropsVTypes">
  <Template>Normal</Template>
  <Pages>29</Pages>
  <Words>2027</Words>
  <Characters>11558</Characters>
  <Lines>96</Lines>
  <Paragraphs>27</Paragraphs>
  <TotalTime>30</TotalTime>
  <ScaleCrop>false</ScaleCrop>
  <LinksUpToDate>false</LinksUpToDate>
  <CharactersWithSpaces>13558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cp:lastPrinted>2023-11-30T00:52:00Z</cp:lastPrinted>
  <dcterms:modified xsi:type="dcterms:W3CDTF">2023-12-13T04:48:16Z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D6C31FB4D54D48FE8E6C413D7288F333_13</vt:lpwstr>
  </property>
</Properties>
</file>