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4ED24">
      <w:pPr>
        <w:spacing w:line="640" w:lineRule="exact"/>
        <w:jc w:val="center"/>
        <w:rPr>
          <w:rFonts w:ascii="方正小标宋简体" w:hAnsi="微软雅黑" w:eastAsia="方正小标宋简体"/>
          <w:sz w:val="36"/>
          <w:szCs w:val="36"/>
          <w:u w:val="single"/>
        </w:rPr>
      </w:pPr>
    </w:p>
    <w:p w14:paraId="4B2E2837">
      <w:pPr>
        <w:spacing w:line="640" w:lineRule="exact"/>
        <w:jc w:val="center"/>
        <w:rPr>
          <w:rFonts w:ascii="方正小标宋简体" w:hAnsi="微软雅黑" w:eastAsia="方正小标宋简体"/>
          <w:sz w:val="36"/>
          <w:szCs w:val="36"/>
          <w:u w:val="single"/>
        </w:rPr>
      </w:pPr>
    </w:p>
    <w:p w14:paraId="5F1AF855">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14:paraId="453CCB8D">
      <w:pPr>
        <w:spacing w:line="640" w:lineRule="exact"/>
        <w:rPr>
          <w:rFonts w:ascii="宋体" w:hAnsi="宋体" w:eastAsia="宋体"/>
          <w:sz w:val="32"/>
          <w:szCs w:val="32"/>
        </w:rPr>
      </w:pPr>
    </w:p>
    <w:p w14:paraId="6196B5EF">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 xml:space="preserve">竞 </w:t>
      </w:r>
    </w:p>
    <w:p w14:paraId="4509745B">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14:paraId="2D633E2E">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14:paraId="76385C04">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14:paraId="7E30CDBC">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14:paraId="5037391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14:paraId="4A9B193A">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14:paraId="3A0A728E">
      <w:pPr>
        <w:jc w:val="center"/>
        <w:rPr>
          <w:rFonts w:ascii="方正小标宋简体" w:hAnsi="微软雅黑" w:eastAsia="方正小标宋简体"/>
          <w:sz w:val="36"/>
          <w:szCs w:val="36"/>
        </w:rPr>
      </w:pPr>
    </w:p>
    <w:p w14:paraId="399F1144">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14:paraId="6D138242">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9</w:t>
      </w:r>
      <w:r>
        <w:rPr>
          <w:rFonts w:hint="eastAsia" w:ascii="宋体" w:hAnsi="宋体" w:eastAsia="宋体" w:cs="宋体"/>
          <w:bCs/>
          <w:sz w:val="32"/>
          <w:szCs w:val="32"/>
          <w:lang w:val="zh-CN"/>
        </w:rPr>
        <w:t>月</w:t>
      </w:r>
      <w:bookmarkStart w:id="0" w:name="_Hlt101233737"/>
      <w:bookmarkEnd w:id="0"/>
      <w:bookmarkStart w:id="1" w:name="_Hlt101843627"/>
      <w:bookmarkEnd w:id="1"/>
    </w:p>
    <w:p w14:paraId="177001FD">
      <w:pPr>
        <w:pStyle w:val="29"/>
        <w:rPr>
          <w:lang w:val="zh-CN"/>
        </w:rPr>
      </w:pPr>
      <w:r>
        <w:rPr>
          <w:lang w:val="zh-CN"/>
        </w:rPr>
        <w:br w:type="page"/>
      </w:r>
    </w:p>
    <w:p w14:paraId="588C5E16">
      <w:pPr>
        <w:pStyle w:val="2"/>
        <w:spacing w:line="360" w:lineRule="auto"/>
        <w:jc w:val="center"/>
        <w:rPr>
          <w:rFonts w:ascii="宋体" w:hAnsi="宋体" w:eastAsia="宋体"/>
        </w:rPr>
      </w:pPr>
      <w:r>
        <w:rPr>
          <w:rFonts w:hint="eastAsia" w:ascii="宋体" w:hAnsi="宋体" w:eastAsia="宋体"/>
          <w:bCs w:val="0"/>
          <w:sz w:val="36"/>
        </w:rPr>
        <w:t>第一章 比选邀请</w:t>
      </w:r>
    </w:p>
    <w:p w14:paraId="7E9CCAB7">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hint="eastAsia" w:ascii="宋体" w:hAnsi="宋体" w:eastAsia="宋体" w:cs="Times New Roman"/>
          <w:sz w:val="24"/>
          <w:szCs w:val="24"/>
          <w:lang w:val="en-US" w:eastAsia="zh-CN"/>
        </w:rPr>
        <w:t>2024年度水电维修材料采购</w:t>
      </w:r>
      <w:r>
        <w:rPr>
          <w:rFonts w:hint="eastAsia" w:ascii="宋体" w:hAnsi="宋体" w:eastAsia="宋体" w:cs="Times New Roman"/>
          <w:sz w:val="24"/>
          <w:szCs w:val="24"/>
        </w:rPr>
        <w:t>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14:paraId="7CCEB13C">
      <w:pPr>
        <w:numPr>
          <w:ilvl w:val="0"/>
          <w:numId w:val="2"/>
        </w:num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项目名称：</w:t>
      </w:r>
      <w:r>
        <w:rPr>
          <w:rFonts w:hint="eastAsia" w:ascii="宋体" w:hAnsi="宋体" w:eastAsia="宋体" w:cs="Times New Roman"/>
          <w:sz w:val="24"/>
          <w:szCs w:val="24"/>
          <w:lang w:val="en-US" w:eastAsia="zh-CN"/>
        </w:rPr>
        <w:t>2024年度水电维修材料采购</w:t>
      </w:r>
    </w:p>
    <w:p w14:paraId="3AE897EC">
      <w:pPr>
        <w:spacing w:line="50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二、项目编号：CTZY-CG-20240</w:t>
      </w:r>
      <w:r>
        <w:rPr>
          <w:rFonts w:hint="eastAsia" w:ascii="宋体" w:hAnsi="宋体" w:eastAsia="宋体" w:cs="Times New Roman"/>
          <w:sz w:val="24"/>
          <w:szCs w:val="24"/>
          <w:lang w:val="en-US" w:eastAsia="zh-CN"/>
        </w:rPr>
        <w:t>36</w:t>
      </w:r>
    </w:p>
    <w:p w14:paraId="4AF65497">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三、项目简介</w:t>
      </w:r>
    </w:p>
    <w:p w14:paraId="3AA1588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14:paraId="504BA2B4">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14:paraId="77B687D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14:paraId="74127E8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14:paraId="401D7A6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14:paraId="69AD929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14:paraId="2EDF0DB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14:paraId="5D0418E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14:paraId="6550761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(七)本项目不接受联合体参与招标。</w:t>
      </w:r>
    </w:p>
    <w:p w14:paraId="46137462">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14:paraId="40D1D09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14:paraId="68ED61FE">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14:paraId="0F436F09">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14:paraId="53522A7D">
      <w:pPr>
        <w:spacing w:line="360" w:lineRule="auto"/>
        <w:ind w:firstLine="482" w:firstLineChars="200"/>
        <w:outlineLvl w:val="1"/>
        <w:rPr>
          <w:rFonts w:ascii="宋体" w:hAnsi="宋体" w:eastAsia="宋体" w:cs="Times New Roman"/>
          <w:b/>
          <w:sz w:val="24"/>
          <w:szCs w:val="24"/>
        </w:rPr>
      </w:pPr>
    </w:p>
    <w:p w14:paraId="6B28B124">
      <w:pPr>
        <w:spacing w:line="360" w:lineRule="auto"/>
        <w:ind w:firstLine="482" w:firstLineChars="200"/>
        <w:outlineLvl w:val="1"/>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 xml:space="preserve"> </w:t>
      </w:r>
    </w:p>
    <w:p w14:paraId="4994848A">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14:paraId="623ECD52">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2024年</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18</w:t>
      </w:r>
      <w:r>
        <w:rPr>
          <w:rFonts w:hint="eastAsia" w:ascii="宋体" w:hAnsi="宋体" w:eastAsia="宋体" w:cs="Times New Roman"/>
          <w:sz w:val="24"/>
          <w:szCs w:val="24"/>
        </w:rPr>
        <w:t>日时</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00</w:t>
      </w:r>
      <w:r>
        <w:rPr>
          <w:rFonts w:hint="eastAsia" w:ascii="宋体" w:hAnsi="宋体" w:eastAsia="宋体" w:cs="Times New Roman"/>
          <w:sz w:val="24"/>
          <w:szCs w:val="24"/>
        </w:rPr>
        <w:t>分(北京时间)</w:t>
      </w:r>
    </w:p>
    <w:p w14:paraId="5C6EA55B">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14:paraId="376041DE">
      <w:pPr>
        <w:tabs>
          <w:tab w:val="left" w:pos="625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bookmarkStart w:id="34" w:name="_GoBack"/>
      <w:bookmarkEnd w:id="34"/>
    </w:p>
    <w:p w14:paraId="698E8DD2">
      <w:pPr>
        <w:pStyle w:val="18"/>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14:paraId="5C40FAF2">
      <w:pPr>
        <w:pStyle w:val="9"/>
        <w:spacing w:after="0" w:line="360" w:lineRule="auto"/>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14:paraId="17F8F735">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14:paraId="05A7DFD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14:paraId="7B315DD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14:paraId="242456A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李</w:t>
      </w:r>
      <w:r>
        <w:rPr>
          <w:rFonts w:hint="eastAsia" w:ascii="宋体" w:hAnsi="宋体" w:eastAsia="宋体" w:cs="Times New Roman"/>
          <w:sz w:val="24"/>
          <w:szCs w:val="24"/>
        </w:rPr>
        <w:t>老师</w:t>
      </w:r>
    </w:p>
    <w:p w14:paraId="376E1ABC">
      <w:pPr>
        <w:spacing w:line="360" w:lineRule="auto"/>
        <w:ind w:firstLine="480" w:firstLineChars="200"/>
        <w:rPr>
          <w:rFonts w:hint="default" w:ascii="宋体" w:hAnsi="宋体" w:cs="Times New Roman" w:eastAsiaTheme="minorEastAsia"/>
          <w:sz w:val="24"/>
          <w:szCs w:val="24"/>
          <w:lang w:val="en-US" w:eastAsia="zh-CN"/>
        </w:rPr>
      </w:pPr>
      <w:r>
        <w:rPr>
          <w:rFonts w:hint="eastAsia" w:ascii="宋体" w:hAnsi="宋体" w:eastAsia="宋体" w:cs="Times New Roman"/>
          <w:sz w:val="24"/>
          <w:szCs w:val="24"/>
        </w:rPr>
        <w:t>联系电话：028-68939875</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028-68939947</w:t>
      </w:r>
    </w:p>
    <w:p w14:paraId="4FBBE2B6">
      <w:pPr>
        <w:pStyle w:val="17"/>
        <w:rPr>
          <w:rFonts w:ascii="宋体" w:hAnsi="宋体" w:eastAsia="宋体" w:cs="Times New Roman"/>
          <w:sz w:val="24"/>
          <w:szCs w:val="24"/>
        </w:rPr>
      </w:pPr>
    </w:p>
    <w:p w14:paraId="5C759321">
      <w:pPr>
        <w:rPr>
          <w:rFonts w:ascii="宋体" w:hAnsi="宋体" w:eastAsia="宋体" w:cs="Times New Roman"/>
          <w:sz w:val="24"/>
          <w:szCs w:val="24"/>
        </w:rPr>
      </w:pPr>
    </w:p>
    <w:p w14:paraId="48C4C98F">
      <w:pPr>
        <w:pStyle w:val="17"/>
        <w:rPr>
          <w:rFonts w:ascii="宋体" w:hAnsi="宋体" w:eastAsia="宋体" w:cs="Times New Roman"/>
          <w:sz w:val="24"/>
          <w:szCs w:val="24"/>
        </w:rPr>
      </w:pPr>
    </w:p>
    <w:p w14:paraId="28974B0B">
      <w:pPr>
        <w:rPr>
          <w:rFonts w:ascii="宋体" w:hAnsi="宋体" w:eastAsia="宋体" w:cs="Times New Roman"/>
          <w:sz w:val="24"/>
          <w:szCs w:val="24"/>
        </w:rPr>
      </w:pPr>
    </w:p>
    <w:p w14:paraId="1627D6C1">
      <w:pPr>
        <w:pStyle w:val="17"/>
        <w:rPr>
          <w:rFonts w:ascii="宋体" w:hAnsi="宋体" w:eastAsia="宋体" w:cs="Times New Roman"/>
          <w:sz w:val="24"/>
          <w:szCs w:val="24"/>
        </w:rPr>
      </w:pPr>
    </w:p>
    <w:p w14:paraId="0B8B4EE3">
      <w:pPr>
        <w:rPr>
          <w:rFonts w:ascii="宋体" w:hAnsi="宋体" w:eastAsia="宋体" w:cs="Times New Roman"/>
          <w:sz w:val="24"/>
          <w:szCs w:val="24"/>
        </w:rPr>
      </w:pPr>
    </w:p>
    <w:p w14:paraId="08BC895A">
      <w:pPr>
        <w:pStyle w:val="17"/>
        <w:rPr>
          <w:rFonts w:ascii="宋体" w:hAnsi="宋体" w:eastAsia="宋体" w:cs="Times New Roman"/>
          <w:sz w:val="24"/>
          <w:szCs w:val="24"/>
        </w:rPr>
      </w:pPr>
    </w:p>
    <w:p w14:paraId="42835C03">
      <w:pPr>
        <w:rPr>
          <w:rFonts w:ascii="宋体" w:hAnsi="宋体" w:eastAsia="宋体" w:cs="Times New Roman"/>
          <w:sz w:val="24"/>
          <w:szCs w:val="24"/>
        </w:rPr>
      </w:pPr>
    </w:p>
    <w:p w14:paraId="555B202F">
      <w:pPr>
        <w:pStyle w:val="17"/>
        <w:rPr>
          <w:rFonts w:ascii="宋体" w:hAnsi="宋体" w:eastAsia="宋体" w:cs="Times New Roman"/>
          <w:sz w:val="24"/>
          <w:szCs w:val="24"/>
        </w:rPr>
      </w:pPr>
    </w:p>
    <w:p w14:paraId="6B048A5A">
      <w:pPr>
        <w:rPr>
          <w:rFonts w:ascii="宋体" w:hAnsi="宋体" w:eastAsia="宋体" w:cs="Times New Roman"/>
          <w:sz w:val="24"/>
          <w:szCs w:val="24"/>
        </w:rPr>
      </w:pPr>
    </w:p>
    <w:p w14:paraId="4CC3FA8A">
      <w:pPr>
        <w:pStyle w:val="17"/>
        <w:rPr>
          <w:rFonts w:ascii="宋体" w:hAnsi="宋体" w:eastAsia="宋体" w:cs="Times New Roman"/>
          <w:sz w:val="24"/>
          <w:szCs w:val="24"/>
        </w:rPr>
      </w:pPr>
    </w:p>
    <w:p w14:paraId="7ED6BD6D">
      <w:pPr>
        <w:rPr>
          <w:rFonts w:ascii="宋体" w:hAnsi="宋体" w:eastAsia="宋体" w:cs="Times New Roman"/>
          <w:sz w:val="24"/>
          <w:szCs w:val="24"/>
        </w:rPr>
      </w:pPr>
    </w:p>
    <w:p w14:paraId="73343703">
      <w:pPr>
        <w:pStyle w:val="17"/>
        <w:rPr>
          <w:rFonts w:ascii="宋体" w:hAnsi="宋体" w:eastAsia="宋体" w:cs="Times New Roman"/>
          <w:sz w:val="24"/>
          <w:szCs w:val="24"/>
        </w:rPr>
      </w:pPr>
    </w:p>
    <w:p w14:paraId="0641A776">
      <w:pPr>
        <w:rPr>
          <w:rFonts w:ascii="宋体" w:hAnsi="宋体" w:eastAsia="宋体" w:cs="Times New Roman"/>
          <w:sz w:val="24"/>
          <w:szCs w:val="24"/>
        </w:rPr>
      </w:pPr>
    </w:p>
    <w:p w14:paraId="79868881">
      <w:pPr>
        <w:pStyle w:val="17"/>
        <w:rPr>
          <w:rFonts w:ascii="宋体" w:hAnsi="宋体" w:eastAsia="宋体" w:cs="Times New Roman"/>
          <w:sz w:val="24"/>
          <w:szCs w:val="24"/>
        </w:rPr>
      </w:pPr>
    </w:p>
    <w:p w14:paraId="75B37E5E">
      <w:pPr>
        <w:rPr>
          <w:rFonts w:ascii="宋体" w:hAnsi="宋体" w:eastAsia="宋体" w:cs="Times New Roman"/>
          <w:sz w:val="24"/>
          <w:szCs w:val="24"/>
        </w:rPr>
      </w:pPr>
    </w:p>
    <w:p w14:paraId="66CABC7B">
      <w:pPr>
        <w:pStyle w:val="17"/>
        <w:rPr>
          <w:rFonts w:ascii="宋体" w:hAnsi="宋体" w:eastAsia="宋体" w:cs="Times New Roman"/>
          <w:sz w:val="24"/>
          <w:szCs w:val="24"/>
        </w:rPr>
      </w:pPr>
    </w:p>
    <w:p w14:paraId="6A7F17B9"/>
    <w:p w14:paraId="476F63C9">
      <w:pPr>
        <w:pStyle w:val="17"/>
        <w:rPr>
          <w:rFonts w:ascii="宋体" w:hAnsi="宋体" w:eastAsia="宋体" w:cs="Times New Roman"/>
          <w:sz w:val="24"/>
          <w:szCs w:val="24"/>
        </w:rPr>
      </w:pPr>
    </w:p>
    <w:p w14:paraId="784FDC5D">
      <w:pPr>
        <w:widowControl/>
        <w:spacing w:line="520" w:lineRule="exact"/>
        <w:jc w:val="center"/>
        <w:outlineLvl w:val="0"/>
        <w:rPr>
          <w:rFonts w:ascii="宋体" w:hAnsi="宋体" w:eastAsia="宋体" w:cs="仿宋"/>
          <w:b/>
          <w:sz w:val="36"/>
          <w:szCs w:val="32"/>
        </w:rPr>
      </w:pPr>
      <w:bookmarkStart w:id="2" w:name="_Toc4075"/>
      <w:bookmarkStart w:id="3" w:name="_Toc18147"/>
      <w:bookmarkStart w:id="4" w:name="_Toc23677"/>
    </w:p>
    <w:p w14:paraId="66516E83">
      <w:pPr>
        <w:widowControl/>
        <w:spacing w:line="520" w:lineRule="exact"/>
        <w:jc w:val="center"/>
        <w:outlineLvl w:val="0"/>
        <w:rPr>
          <w:rFonts w:ascii="宋体" w:hAnsi="宋体" w:eastAsia="宋体" w:cs="仿宋"/>
          <w:b/>
          <w:sz w:val="36"/>
          <w:szCs w:val="32"/>
        </w:rPr>
      </w:pPr>
    </w:p>
    <w:p w14:paraId="6488C436">
      <w:pPr>
        <w:widowControl/>
        <w:spacing w:line="520" w:lineRule="exact"/>
        <w:jc w:val="center"/>
        <w:outlineLvl w:val="0"/>
        <w:rPr>
          <w:rFonts w:ascii="宋体" w:hAnsi="宋体" w:eastAsia="宋体" w:cs="仿宋"/>
          <w:b/>
          <w:sz w:val="36"/>
          <w:szCs w:val="32"/>
        </w:rPr>
      </w:pPr>
    </w:p>
    <w:p w14:paraId="1001C3EE">
      <w:pPr>
        <w:widowControl/>
        <w:spacing w:line="520" w:lineRule="exact"/>
        <w:jc w:val="center"/>
        <w:outlineLvl w:val="0"/>
        <w:rPr>
          <w:rFonts w:ascii="宋体" w:hAnsi="宋体" w:eastAsia="宋体" w:cs="仿宋"/>
          <w:b/>
          <w:sz w:val="36"/>
          <w:szCs w:val="32"/>
        </w:rPr>
      </w:pPr>
    </w:p>
    <w:p w14:paraId="6DB92FA9">
      <w:pPr>
        <w:widowControl/>
        <w:spacing w:line="520" w:lineRule="exact"/>
        <w:jc w:val="center"/>
        <w:outlineLvl w:val="0"/>
        <w:rPr>
          <w:rFonts w:ascii="宋体" w:hAnsi="宋体" w:eastAsia="宋体" w:cs="仿宋"/>
          <w:b/>
          <w:sz w:val="36"/>
          <w:szCs w:val="32"/>
        </w:rPr>
      </w:pPr>
      <w:r>
        <w:rPr>
          <w:rFonts w:hint="eastAsia" w:ascii="宋体" w:hAnsi="宋体" w:eastAsia="宋体" w:cs="仿宋"/>
          <w:b/>
          <w:sz w:val="36"/>
          <w:szCs w:val="32"/>
        </w:rPr>
        <w:t>第二章 比选须知</w:t>
      </w:r>
      <w:bookmarkEnd w:id="2"/>
      <w:bookmarkEnd w:id="3"/>
      <w:bookmarkEnd w:id="4"/>
    </w:p>
    <w:p w14:paraId="3F15F09A">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3"/>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14:paraId="6BA7D2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14:paraId="7C8CD7BE">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14:paraId="4E2ADE4A">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14:paraId="2CC3270F">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14:paraId="72CC7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DB7B1F0">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272E45B3">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14:paraId="69F85B40">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14:paraId="382E10CF">
            <w:pPr>
              <w:pStyle w:val="43"/>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rPr>
              <w:t>1</w:t>
            </w:r>
            <w:r>
              <w:rPr>
                <w:rFonts w:hint="eastAsia" w:cs="Times New Roman"/>
                <w:kern w:val="2"/>
                <w:lang w:val="en-US" w:eastAsia="zh-CN"/>
              </w:rPr>
              <w:t>0</w:t>
            </w:r>
            <w:r>
              <w:rPr>
                <w:rFonts w:hint="eastAsia" w:cs="Times New Roman"/>
                <w:kern w:val="2"/>
                <w:lang w:val="zh-CN"/>
              </w:rPr>
              <w:t>万元</w:t>
            </w:r>
          </w:p>
          <w:p w14:paraId="05097CC7">
            <w:pPr>
              <w:pStyle w:val="43"/>
              <w:spacing w:line="360" w:lineRule="exact"/>
              <w:ind w:left="210" w:leftChars="100"/>
              <w:jc w:val="both"/>
              <w:rPr>
                <w:rFonts w:cs="Times New Roman"/>
                <w:kern w:val="2"/>
                <w:lang w:val="zh-CN"/>
              </w:rPr>
            </w:pPr>
            <w:r>
              <w:rPr>
                <w:rFonts w:hint="eastAsia" w:cs="Times New Roman"/>
                <w:kern w:val="2"/>
                <w:lang w:val="zh-CN"/>
              </w:rPr>
              <w:t>超过最高限价的报价，其比选</w:t>
            </w:r>
            <w:bookmarkStart w:id="5" w:name="_Hlk136353364"/>
            <w:r>
              <w:rPr>
                <w:rFonts w:hint="eastAsia" w:cs="Times New Roman"/>
                <w:kern w:val="2"/>
                <w:lang w:val="zh-CN"/>
              </w:rPr>
              <w:t>申请文件作无效处理</w:t>
            </w:r>
            <w:bookmarkEnd w:id="5"/>
          </w:p>
        </w:tc>
      </w:tr>
      <w:tr w14:paraId="68124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7927A9D">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22D6682C">
            <w:pPr>
              <w:pStyle w:val="43"/>
              <w:spacing w:line="360" w:lineRule="exact"/>
              <w:jc w:val="center"/>
              <w:rPr>
                <w:rFonts w:cs="Times New Roman"/>
                <w:sz w:val="22"/>
                <w:szCs w:val="22"/>
                <w:lang w:val="zh-CN"/>
              </w:rPr>
            </w:pPr>
            <w:r>
              <w:rPr>
                <w:rFonts w:cs="Times New Roman"/>
                <w:sz w:val="22"/>
                <w:szCs w:val="22"/>
                <w:lang w:val="zh-CN"/>
              </w:rPr>
              <w:t>不正当竞争预防措施</w:t>
            </w:r>
          </w:p>
          <w:p w14:paraId="4D096608">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0A7741BF">
            <w:pPr>
              <w:pStyle w:val="43"/>
              <w:spacing w:line="360" w:lineRule="exact"/>
              <w:ind w:left="210" w:leftChars="100"/>
              <w:jc w:val="both"/>
              <w:rPr>
                <w:rFonts w:cs="Times New Roman"/>
                <w:kern w:val="2"/>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14:paraId="49DFB9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16D29F8C">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5D45405F">
            <w:pPr>
              <w:pStyle w:val="43"/>
              <w:spacing w:line="360" w:lineRule="exact"/>
              <w:jc w:val="center"/>
              <w:rPr>
                <w:rFonts w:cs="Times New Roman"/>
                <w:sz w:val="22"/>
                <w:szCs w:val="22"/>
              </w:rPr>
            </w:pPr>
            <w:r>
              <w:rPr>
                <w:rFonts w:hint="eastAsia" w:cs="Times New Roman"/>
                <w:sz w:val="22"/>
                <w:szCs w:val="22"/>
              </w:rPr>
              <w:t>信用记录查询</w:t>
            </w:r>
          </w:p>
          <w:p w14:paraId="52622600">
            <w:pPr>
              <w:pStyle w:val="43"/>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14:paraId="421E5BCF">
            <w:pPr>
              <w:pStyle w:val="43"/>
              <w:spacing w:line="360" w:lineRule="exact"/>
              <w:ind w:left="210" w:leftChars="100"/>
              <w:jc w:val="both"/>
              <w:rPr>
                <w:rFonts w:cs="Times New Roman"/>
                <w:kern w:val="2"/>
                <w:lang w:val="zh-CN"/>
              </w:rPr>
            </w:pPr>
            <w:r>
              <w:rPr>
                <w:rFonts w:hint="eastAsia" w:cs="Times New Roman"/>
                <w:kern w:val="2"/>
                <w:lang w:val="zh-CN"/>
              </w:rPr>
              <w:t>（1）比选人通过</w:t>
            </w:r>
          </w:p>
          <w:p w14:paraId="0F56D7F8">
            <w:pPr>
              <w:pStyle w:val="43"/>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14:paraId="5A1005EA">
            <w:pPr>
              <w:pStyle w:val="43"/>
              <w:spacing w:line="360" w:lineRule="exact"/>
              <w:ind w:left="210" w:leftChars="100"/>
              <w:jc w:val="both"/>
              <w:rPr>
                <w:rFonts w:cs="Times New Roman"/>
                <w:kern w:val="2"/>
                <w:lang w:val="zh-CN"/>
              </w:rPr>
            </w:pPr>
            <w:r>
              <w:rPr>
                <w:rFonts w:hint="eastAsia" w:cs="Times New Roman"/>
                <w:kern w:val="2"/>
                <w:lang w:val="zh-CN"/>
              </w:rPr>
              <w:t>（2）查询时间：本项目资格审查时；</w:t>
            </w:r>
          </w:p>
          <w:p w14:paraId="71D5036C">
            <w:pPr>
              <w:pStyle w:val="43"/>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14:paraId="0FD67842">
            <w:pPr>
              <w:pStyle w:val="43"/>
              <w:spacing w:line="360" w:lineRule="exact"/>
              <w:ind w:left="210" w:leftChars="100"/>
              <w:jc w:val="both"/>
              <w:rPr>
                <w:rFonts w:cs="Times New Roman"/>
                <w:kern w:val="2"/>
              </w:rPr>
            </w:pPr>
            <w:r>
              <w:rPr>
                <w:rFonts w:hint="eastAsia" w:cs="Times New Roman"/>
                <w:kern w:val="2"/>
                <w:lang w:val="zh-CN"/>
              </w:rPr>
              <w:t>（4）使用规则：对列入失信被执行人、重大税收违法案件当事人名单、政府采购严重违法失信行为记录名单的供应商，拒绝其参与政府采购活动</w:t>
            </w:r>
            <w:r>
              <w:rPr>
                <w:rFonts w:hint="eastAsia" w:cs="Times New Roman"/>
                <w:kern w:val="2"/>
              </w:rPr>
              <w:t>.</w:t>
            </w:r>
          </w:p>
        </w:tc>
      </w:tr>
      <w:tr w14:paraId="74438C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9839589">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03BFDE4E">
            <w:pPr>
              <w:pStyle w:val="43"/>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14:paraId="5A7451C9">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7A937F49">
            <w:pPr>
              <w:pStyle w:val="43"/>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14:paraId="443942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6FA1B92">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166A9E8F">
            <w:pPr>
              <w:pStyle w:val="43"/>
              <w:spacing w:line="360" w:lineRule="exact"/>
              <w:jc w:val="center"/>
              <w:rPr>
                <w:rFonts w:cs="Times New Roman"/>
                <w:sz w:val="22"/>
                <w:szCs w:val="22"/>
                <w:lang w:val="zh-CN"/>
              </w:rPr>
            </w:pPr>
            <w:r>
              <w:rPr>
                <w:rFonts w:hint="eastAsia" w:cs="Times New Roman"/>
                <w:sz w:val="22"/>
                <w:szCs w:val="22"/>
                <w:lang w:val="zh-CN"/>
              </w:rPr>
              <w:t>合同分包</w:t>
            </w:r>
          </w:p>
          <w:p w14:paraId="164696FE">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43225BAC">
            <w:pPr>
              <w:pStyle w:val="43"/>
              <w:spacing w:line="360" w:lineRule="exact"/>
              <w:ind w:left="210" w:leftChars="100"/>
              <w:jc w:val="both"/>
              <w:rPr>
                <w:rFonts w:cs="Times New Roman"/>
                <w:kern w:val="2"/>
                <w:lang w:val="zh-CN"/>
              </w:rPr>
            </w:pPr>
            <w:r>
              <w:rPr>
                <w:rFonts w:hint="eastAsia" w:cs="Times New Roman"/>
                <w:kern w:val="2"/>
                <w:lang w:val="zh-CN"/>
              </w:rPr>
              <w:t>不接受</w:t>
            </w:r>
          </w:p>
        </w:tc>
      </w:tr>
      <w:tr w14:paraId="503290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220E9F18">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4F61E4F9">
            <w:pPr>
              <w:pStyle w:val="43"/>
              <w:spacing w:line="360" w:lineRule="exact"/>
              <w:jc w:val="center"/>
              <w:rPr>
                <w:rFonts w:cs="Times New Roman"/>
                <w:sz w:val="22"/>
                <w:szCs w:val="22"/>
                <w:lang w:val="zh-CN"/>
              </w:rPr>
            </w:pPr>
            <w:r>
              <w:rPr>
                <w:rFonts w:hint="eastAsia" w:cs="Times New Roman"/>
                <w:sz w:val="22"/>
                <w:szCs w:val="22"/>
                <w:lang w:val="zh-CN"/>
              </w:rPr>
              <w:t>联合体</w:t>
            </w:r>
          </w:p>
          <w:p w14:paraId="23486ADC">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352BD385">
            <w:pPr>
              <w:pStyle w:val="43"/>
              <w:spacing w:line="360" w:lineRule="exact"/>
              <w:ind w:left="210" w:leftChars="100"/>
              <w:jc w:val="both"/>
              <w:rPr>
                <w:rFonts w:cs="Times New Roman"/>
                <w:kern w:val="2"/>
                <w:lang w:val="zh-CN"/>
              </w:rPr>
            </w:pPr>
            <w:r>
              <w:rPr>
                <w:rFonts w:hint="eastAsia" w:cs="Times New Roman"/>
                <w:kern w:val="2"/>
                <w:lang w:val="zh-CN"/>
              </w:rPr>
              <w:t>不接受</w:t>
            </w:r>
          </w:p>
        </w:tc>
      </w:tr>
      <w:tr w14:paraId="46721A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0BD323F">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460E3F4D">
            <w:pPr>
              <w:pStyle w:val="43"/>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14:paraId="6993C8A3">
            <w:pPr>
              <w:pStyle w:val="43"/>
              <w:spacing w:line="360" w:lineRule="exact"/>
              <w:ind w:left="210" w:leftChars="100"/>
              <w:jc w:val="both"/>
              <w:rPr>
                <w:rFonts w:cs="Times New Roman"/>
                <w:kern w:val="2"/>
                <w:lang w:val="zh-CN"/>
              </w:rPr>
            </w:pPr>
            <w:r>
              <w:rPr>
                <w:rFonts w:hint="eastAsia" w:cs="Times New Roman"/>
                <w:kern w:val="2"/>
                <w:lang w:val="zh-CN"/>
              </w:rPr>
              <w:t>综合评分法</w:t>
            </w:r>
          </w:p>
        </w:tc>
      </w:tr>
      <w:tr w14:paraId="1A63CA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7EA843CA">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601D6553">
            <w:pPr>
              <w:pStyle w:val="43"/>
              <w:spacing w:line="360" w:lineRule="exact"/>
              <w:jc w:val="center"/>
              <w:rPr>
                <w:rFonts w:cs="Times New Roman"/>
                <w:sz w:val="22"/>
                <w:szCs w:val="22"/>
                <w:lang w:val="zh-CN"/>
              </w:rPr>
            </w:pPr>
            <w:r>
              <w:rPr>
                <w:rFonts w:hint="eastAsia" w:cs="Times New Roman"/>
                <w:sz w:val="22"/>
                <w:szCs w:val="22"/>
                <w:lang w:val="zh-CN"/>
              </w:rPr>
              <w:t>比选申请文件的份数</w:t>
            </w:r>
          </w:p>
          <w:p w14:paraId="6C2F48BC">
            <w:pPr>
              <w:pStyle w:val="43"/>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14:paraId="1C0101E5">
            <w:pPr>
              <w:pStyle w:val="43"/>
              <w:spacing w:line="360" w:lineRule="exact"/>
              <w:ind w:left="210" w:leftChars="100"/>
              <w:jc w:val="both"/>
              <w:rPr>
                <w:rFonts w:cs="Times New Roman"/>
                <w:kern w:val="2"/>
                <w:lang w:val="zh-CN"/>
              </w:rPr>
            </w:pPr>
            <w:r>
              <w:rPr>
                <w:rFonts w:hint="eastAsia" w:cs="Times New Roman"/>
                <w:kern w:val="2"/>
                <w:lang w:val="zh-CN"/>
              </w:rPr>
              <w:t>“比选申请文件”正本1份。</w:t>
            </w:r>
          </w:p>
        </w:tc>
      </w:tr>
      <w:tr w14:paraId="0E7CBA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309201A7">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521C6409">
            <w:pPr>
              <w:pStyle w:val="43"/>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14:paraId="75B67759">
            <w:pPr>
              <w:pStyle w:val="43"/>
              <w:spacing w:line="360" w:lineRule="exact"/>
              <w:ind w:left="210" w:leftChars="100"/>
              <w:jc w:val="both"/>
              <w:rPr>
                <w:rFonts w:cs="Times New Roman"/>
                <w:kern w:val="2"/>
                <w:lang w:val="zh-CN"/>
              </w:rPr>
            </w:pPr>
            <w:r>
              <w:rPr>
                <w:rFonts w:hint="eastAsia" w:cs="Times New Roman"/>
                <w:kern w:val="2"/>
                <w:lang w:val="zh-CN"/>
              </w:rPr>
              <w:t>不举行</w:t>
            </w:r>
          </w:p>
        </w:tc>
      </w:tr>
      <w:tr w14:paraId="2A3E4D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5B754086">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09B5BD29">
            <w:pPr>
              <w:pStyle w:val="43"/>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14:paraId="4CFFC25A">
            <w:pPr>
              <w:pStyle w:val="43"/>
              <w:spacing w:line="360" w:lineRule="exact"/>
              <w:ind w:left="210" w:leftChars="100"/>
              <w:jc w:val="both"/>
              <w:rPr>
                <w:rFonts w:cs="Times New Roman"/>
                <w:kern w:val="2"/>
                <w:lang w:val="zh-CN"/>
              </w:rPr>
            </w:pPr>
            <w:r>
              <w:rPr>
                <w:rFonts w:hint="eastAsia" w:cs="Times New Roman"/>
                <w:kern w:val="2"/>
                <w:lang w:val="zh-CN"/>
              </w:rPr>
              <w:t>电话：028-68939875</w:t>
            </w:r>
          </w:p>
        </w:tc>
      </w:tr>
      <w:tr w14:paraId="6F1962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0EF77F21">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0C177F52">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14:paraId="65A21EC0">
            <w:pPr>
              <w:pStyle w:val="43"/>
              <w:spacing w:line="360" w:lineRule="auto"/>
              <w:ind w:left="210" w:leftChars="100"/>
              <w:jc w:val="both"/>
              <w:rPr>
                <w:rFonts w:cs="Times New Roman"/>
                <w:kern w:val="2"/>
                <w:lang w:val="zh-CN"/>
              </w:rPr>
            </w:pPr>
            <w:r>
              <w:rPr>
                <w:rFonts w:hint="eastAsia" w:cs="Times New Roman"/>
                <w:kern w:val="2"/>
                <w:lang w:val="zh-CN"/>
              </w:rPr>
              <w:t>比选结果将在“四川铁道职业学院官网”公告</w:t>
            </w:r>
          </w:p>
        </w:tc>
      </w:tr>
      <w:tr w14:paraId="320D6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14:paraId="62691931">
            <w:pPr>
              <w:pStyle w:val="42"/>
              <w:numPr>
                <w:ilvl w:val="0"/>
                <w:numId w:val="3"/>
              </w:numPr>
              <w:tabs>
                <w:tab w:val="left" w:pos="220"/>
                <w:tab w:val="clear" w:pos="0"/>
              </w:tabs>
              <w:adjustRightInd w:val="0"/>
              <w:snapToGrid w:val="0"/>
              <w:jc w:val="both"/>
              <w:rPr>
                <w:rFonts w:cs="仿宋"/>
                <w:szCs w:val="21"/>
              </w:rPr>
            </w:pPr>
          </w:p>
        </w:tc>
        <w:tc>
          <w:tcPr>
            <w:tcW w:w="2210" w:type="dxa"/>
            <w:vAlign w:val="center"/>
          </w:tcPr>
          <w:p w14:paraId="2208DA06">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14:paraId="4446837F">
            <w:pPr>
              <w:pStyle w:val="43"/>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14:paraId="2A49ADD1">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14:paraId="2919D9D8">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14:paraId="5424A2BD">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14:paraId="4ED6A8B8">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14:paraId="7AC64559">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14:paraId="19B95822">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14:paraId="675C992C">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14:paraId="7C28E8F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14:paraId="547B05A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14:paraId="3379F878">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14:paraId="0BA5C4DA">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14:paraId="6DD27C9F">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14:paraId="03F0316C">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14:paraId="2D13B37D">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14:paraId="76328D02">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14:paraId="0DE1ADC9">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14:paraId="44A15B4F">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14:paraId="4572DFA3">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14:paraId="50444D0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14:paraId="7221E3F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14:paraId="1CC0990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14:paraId="3259008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14:paraId="2CCDA12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14:paraId="21C9A2A0">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14:paraId="2DA22A3C">
      <w:pPr>
        <w:spacing w:line="360" w:lineRule="auto"/>
        <w:ind w:firstLine="3373" w:firstLineChars="1200"/>
        <w:jc w:val="both"/>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14:paraId="7FBB8E8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14:paraId="49AC37C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14:paraId="0A1FED7F">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682348"/>
      <w:bookmarkStart w:id="8" w:name="_Toc183582211"/>
      <w:bookmarkStart w:id="9" w:name="_Toc217446040"/>
    </w:p>
    <w:p w14:paraId="00F61C8E">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14:paraId="6E6501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14:paraId="2D896B5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14:paraId="1E7D61D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14:paraId="121105FE">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14:paraId="7432CA3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14:paraId="0F2BCB4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14:paraId="4B98C963">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14:paraId="6935C67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14:paraId="54ABDB8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14:paraId="56E79B3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14:paraId="35C0D62C">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217446044"/>
      <w:bookmarkStart w:id="11" w:name="_Toc183582216"/>
      <w:bookmarkStart w:id="12" w:name="_Toc183682353"/>
    </w:p>
    <w:p w14:paraId="73EBF03F">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14:paraId="75F6E001">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14:paraId="29DD2A5D">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14:paraId="1801DE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14:paraId="4735F2B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14:paraId="16278F3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14:paraId="5FF4E64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14:paraId="27D252E6">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14:paraId="2A852B5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14:paraId="16DD24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14:paraId="4265714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14:paraId="7877E851">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14:paraId="0919855F">
      <w:pPr>
        <w:spacing w:line="360" w:lineRule="auto"/>
        <w:ind w:firstLine="482" w:firstLineChars="200"/>
        <w:outlineLvl w:val="2"/>
      </w:pPr>
      <w:r>
        <w:rPr>
          <w:rFonts w:hint="eastAsia" w:ascii="宋体" w:hAnsi="宋体" w:eastAsia="宋体" w:cs="Times New Roman"/>
          <w:b/>
          <w:sz w:val="24"/>
          <w:szCs w:val="24"/>
        </w:rPr>
        <w:t>（七）比选申请文件格式</w:t>
      </w:r>
    </w:p>
    <w:p w14:paraId="76F6994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14:paraId="63EA708F">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14:paraId="78F1A888">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14:paraId="1E50453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14:paraId="096B089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14:paraId="402D2287">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14:paraId="70654E1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14:paraId="5E9B482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14:paraId="7A16CD97">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14:paraId="1FD2B9FE">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7.比选申请文件正本可以采用A4幅面纸胶装方式装订成册并逐页编码。</w:t>
      </w:r>
      <w:r>
        <w:rPr>
          <w:rFonts w:hint="eastAsia" w:ascii="宋体" w:hAnsi="宋体" w:eastAsia="宋体" w:cs="Times New Roman"/>
          <w:b/>
          <w:bCs/>
          <w:sz w:val="24"/>
          <w:szCs w:val="24"/>
        </w:rPr>
        <w:t>（实质性要求）</w:t>
      </w:r>
    </w:p>
    <w:p w14:paraId="0B3B845F">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14:paraId="0DA237E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14:paraId="546BD3EC">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14:paraId="3868FFD2">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14:paraId="42A1CC0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14:paraId="35AFFF5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w:t>
      </w:r>
      <w:r>
        <w:rPr>
          <w:rFonts w:hint="eastAsia" w:ascii="宋体" w:hAnsi="宋体" w:eastAsia="宋体" w:cs="Times New Roman"/>
          <w:sz w:val="24"/>
          <w:szCs w:val="24"/>
          <w:lang w:val="en-US" w:eastAsia="zh-CN"/>
        </w:rPr>
        <w:t>比</w:t>
      </w:r>
      <w:r>
        <w:rPr>
          <w:rFonts w:hint="eastAsia" w:ascii="宋体" w:hAnsi="宋体" w:eastAsia="宋体" w:cs="Times New Roman"/>
          <w:sz w:val="24"/>
          <w:szCs w:val="24"/>
        </w:rPr>
        <w:t>选人应当拒收。</w:t>
      </w:r>
      <w:r>
        <w:rPr>
          <w:rFonts w:hint="eastAsia" w:ascii="宋体" w:hAnsi="宋体" w:eastAsia="宋体" w:cs="Times New Roman"/>
          <w:b/>
          <w:sz w:val="24"/>
          <w:szCs w:val="24"/>
        </w:rPr>
        <w:t>（实质性要求）</w:t>
      </w:r>
    </w:p>
    <w:p w14:paraId="7A701AAD">
      <w:pPr>
        <w:spacing w:line="360" w:lineRule="auto"/>
        <w:outlineLvl w:val="2"/>
        <w:rPr>
          <w:rFonts w:ascii="宋体" w:hAnsi="宋体" w:eastAsia="宋体" w:cs="Times New Roman"/>
          <w:b/>
          <w:sz w:val="24"/>
          <w:szCs w:val="24"/>
        </w:rPr>
      </w:pPr>
      <w:bookmarkStart w:id="13" w:name="_Toc183582228"/>
      <w:bookmarkStart w:id="14" w:name="_Toc217446055"/>
      <w:bookmarkStart w:id="15" w:name="_Toc183682365"/>
      <w:r>
        <w:rPr>
          <w:rFonts w:hint="eastAsia" w:ascii="宋体" w:hAnsi="宋体" w:eastAsia="宋体" w:cs="Times New Roman"/>
          <w:b/>
          <w:sz w:val="24"/>
          <w:szCs w:val="24"/>
        </w:rPr>
        <w:t>（十一）比选申请文件的修改和撤回</w:t>
      </w:r>
    </w:p>
    <w:p w14:paraId="3ADF0DE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14:paraId="298F180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14:paraId="4D918C3B">
      <w:pPr>
        <w:pStyle w:val="9"/>
      </w:pPr>
    </w:p>
    <w:p w14:paraId="4710A075">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14:paraId="746D2D2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14:paraId="469345A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14:paraId="29AA0AD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14:paraId="5F55C51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14:paraId="175D1FF9">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14:paraId="6153A6F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14:paraId="2636DCB9">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14:paraId="542E9AA2">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14:paraId="455C869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14:paraId="4A74218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14:paraId="3895B159">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14:paraId="08B72025">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14:paraId="5A9B077F">
      <w:pPr>
        <w:spacing w:line="360" w:lineRule="auto"/>
        <w:ind w:firstLine="482" w:firstLineChars="200"/>
        <w:outlineLvl w:val="2"/>
        <w:rPr>
          <w:rFonts w:ascii="宋体" w:hAnsi="宋体" w:eastAsia="宋体" w:cs="Times New Roman"/>
          <w:b/>
          <w:sz w:val="24"/>
          <w:szCs w:val="24"/>
        </w:rPr>
      </w:pPr>
      <w:bookmarkStart w:id="16" w:name="_Toc101250646"/>
      <w:bookmarkStart w:id="17" w:name="_Toc209847069"/>
      <w:bookmarkStart w:id="18" w:name="_Toc101174151"/>
      <w:bookmarkStart w:id="19" w:name="_Toc101338364"/>
      <w:bookmarkStart w:id="20" w:name="_Toc430773927"/>
      <w:r>
        <w:rPr>
          <w:rFonts w:hint="eastAsia" w:ascii="宋体" w:hAnsi="宋体" w:eastAsia="宋体" w:cs="Times New Roman"/>
          <w:b/>
          <w:sz w:val="24"/>
          <w:szCs w:val="24"/>
        </w:rPr>
        <w:t>（一）签订合同</w:t>
      </w:r>
      <w:bookmarkEnd w:id="16"/>
      <w:bookmarkEnd w:id="17"/>
      <w:bookmarkEnd w:id="18"/>
      <w:bookmarkEnd w:id="19"/>
      <w:bookmarkEnd w:id="20"/>
    </w:p>
    <w:p w14:paraId="52AAE3E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14:paraId="3102FA5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14:paraId="2FFC276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14:paraId="71629DF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14:paraId="296A6DB2">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14:paraId="52F2ED89">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14:paraId="27B19AA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14:paraId="2FBB8585">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14:paraId="4D111305">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14:paraId="406BDEA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14:paraId="314A890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14:paraId="417F7BAB">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14:paraId="655F918A">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14:paraId="6317F45C">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14:paraId="78FDE470">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14:paraId="1A1D5E3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14:paraId="0237C1E7">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14:paraId="0D1DE2DC">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14:paraId="5D21DA8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14:paraId="20394B2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14:paraId="36391E3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14:paraId="2254E3A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14:paraId="5C332FD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14:paraId="0085580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14:paraId="59F4146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14:paraId="441EBCE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14:paraId="5B7FFD0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14:paraId="6C18CFB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14:paraId="7F3DE0E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14:paraId="374787C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14:paraId="69B2BD7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14:paraId="497120DE">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14:paraId="1006D7A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14:paraId="0D40114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14:paraId="11FD547A">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14:paraId="2247B42A">
      <w:pPr>
        <w:rPr>
          <w:rFonts w:ascii="宋体" w:hAnsi="宋体" w:eastAsia="宋体"/>
        </w:rPr>
      </w:pPr>
      <w:r>
        <w:rPr>
          <w:rFonts w:ascii="宋体" w:hAnsi="宋体" w:eastAsia="宋体"/>
        </w:rPr>
        <w:br w:type="page"/>
      </w:r>
    </w:p>
    <w:p w14:paraId="64B69D29">
      <w:pPr>
        <w:spacing w:line="360" w:lineRule="auto"/>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14:paraId="30C3D257">
      <w:pPr>
        <w:widowControl/>
        <w:spacing w:line="360" w:lineRule="atLeast"/>
        <w:ind w:firstLine="470" w:firstLineChars="196"/>
        <w:rPr>
          <w:rFonts w:ascii="宋体" w:hAnsi="宋体" w:eastAsia="宋体"/>
          <w:sz w:val="24"/>
        </w:rPr>
      </w:pPr>
    </w:p>
    <w:tbl>
      <w:tblPr>
        <w:tblStyle w:val="24"/>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14:paraId="15FA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14:paraId="3B72A566">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14:paraId="4D60F311">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14:paraId="29E57E0B">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14:paraId="4EAE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14:paraId="258E948D">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1</w:t>
            </w:r>
          </w:p>
        </w:tc>
        <w:tc>
          <w:tcPr>
            <w:tcW w:w="1351" w:type="pct"/>
            <w:vAlign w:val="center"/>
          </w:tcPr>
          <w:p w14:paraId="2B858406">
            <w:pPr>
              <w:spacing w:line="360" w:lineRule="exact"/>
              <w:jc w:val="center"/>
              <w:rPr>
                <w:rFonts w:ascii="宋体" w:hAnsi="宋体" w:eastAsia="宋体" w:cs="Times New Roman"/>
                <w:bCs/>
                <w:kern w:val="0"/>
                <w:szCs w:val="21"/>
              </w:rPr>
            </w:pPr>
            <w:r>
              <w:rPr>
                <w:rFonts w:ascii="宋体" w:hAnsi="宋体" w:eastAsia="宋体" w:cs="Times New Roman"/>
                <w:b/>
                <w:color w:val="000000" w:themeColor="text1"/>
                <w:kern w:val="0"/>
                <w:szCs w:val="21"/>
                <w14:textFill>
                  <w14:solidFill>
                    <w14:schemeClr w14:val="tx1"/>
                  </w14:solidFill>
                </w14:textFill>
              </w:rPr>
              <w:t>具有独立承担民事责任的能力</w:t>
            </w:r>
          </w:p>
        </w:tc>
        <w:tc>
          <w:tcPr>
            <w:tcW w:w="3259" w:type="pct"/>
            <w:vAlign w:val="center"/>
          </w:tcPr>
          <w:p w14:paraId="6137006A">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14:paraId="5CBCDE9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14:paraId="338FBCC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14:paraId="0B9FE08F">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14:paraId="1511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14:paraId="21AC282B">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2</w:t>
            </w:r>
          </w:p>
        </w:tc>
        <w:tc>
          <w:tcPr>
            <w:tcW w:w="1351" w:type="pct"/>
            <w:vAlign w:val="center"/>
          </w:tcPr>
          <w:p w14:paraId="2E62656D">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具有健全的财务会计制度</w:t>
            </w:r>
          </w:p>
        </w:tc>
        <w:tc>
          <w:tcPr>
            <w:tcW w:w="3259" w:type="pct"/>
            <w:vAlign w:val="center"/>
          </w:tcPr>
          <w:p w14:paraId="046C9E8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color w:val="000000" w:themeColor="text1"/>
                <w:kern w:val="0"/>
                <w:szCs w:val="21"/>
                <w14:textFill>
                  <w14:solidFill>
                    <w14:schemeClr w14:val="tx1"/>
                  </w14:solidFill>
                </w14:textFill>
              </w:rPr>
              <w:t>申请人根据自身情况选择提供其中任意一项：</w:t>
            </w:r>
          </w:p>
          <w:p w14:paraId="57F95F69">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（1）可提供2022或2023年度经审计的财务报告复印件（包含审计报告和审计报告中所涉及的财务报表和报表附注）；</w:t>
            </w:r>
          </w:p>
          <w:p w14:paraId="708C1374">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（2）也可提供申请人内部的2022或2023年度财务报表复印件（至少包含资产负债表）；</w:t>
            </w:r>
          </w:p>
          <w:p w14:paraId="0C329776">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14:paraId="3CD174EC">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（4）申请人注册时间截至提交首次比选申请文件截止日不足一年的，也可提供工商管理部门备案的章程（复印件）；</w:t>
            </w:r>
          </w:p>
          <w:p w14:paraId="11DDBBF1">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14:paraId="4166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1C90E3B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14:paraId="3CDCA13E">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具有良好的商业信誉</w:t>
            </w:r>
            <w:r>
              <w:rPr>
                <w:rFonts w:hint="eastAsia" w:ascii="宋体" w:hAnsi="宋体" w:eastAsia="宋体" w:cs="Times New Roman"/>
                <w:b/>
                <w:color w:val="000000" w:themeColor="text1"/>
                <w:kern w:val="0"/>
                <w:szCs w:val="21"/>
                <w14:textFill>
                  <w14:solidFill>
                    <w14:schemeClr w14:val="tx1"/>
                  </w14:solidFill>
                </w14:textFill>
              </w:rPr>
              <w:t>和</w:t>
            </w:r>
            <w:r>
              <w:rPr>
                <w:rFonts w:ascii="宋体" w:hAnsi="宋体" w:eastAsia="宋体" w:cs="Times New Roman"/>
                <w:b/>
                <w:color w:val="000000" w:themeColor="text1"/>
                <w:kern w:val="0"/>
                <w:szCs w:val="21"/>
                <w14:textFill>
                  <w14:solidFill>
                    <w14:schemeClr w14:val="tx1"/>
                  </w14:solidFill>
                </w14:textFill>
              </w:rPr>
              <w:t>履行合同所必需的设备和专业技术能力</w:t>
            </w:r>
          </w:p>
        </w:tc>
        <w:tc>
          <w:tcPr>
            <w:tcW w:w="3259" w:type="pct"/>
            <w:vMerge w:val="restart"/>
            <w:vAlign w:val="center"/>
          </w:tcPr>
          <w:p w14:paraId="0D0EFC1C">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14:paraId="207A4D81">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14:paraId="42DA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60A0805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14:paraId="013203A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有依法缴纳税收和社会保障资金的良好记录</w:t>
            </w:r>
          </w:p>
        </w:tc>
        <w:tc>
          <w:tcPr>
            <w:tcW w:w="3259" w:type="pct"/>
            <w:vMerge w:val="continue"/>
            <w:vAlign w:val="center"/>
          </w:tcPr>
          <w:p w14:paraId="46F74E79">
            <w:pPr>
              <w:adjustRightInd w:val="0"/>
              <w:spacing w:line="240" w:lineRule="exact"/>
              <w:rPr>
                <w:rFonts w:ascii="宋体" w:hAnsi="宋体" w:eastAsia="宋体" w:cs="Times New Roman"/>
                <w:bCs/>
                <w:kern w:val="0"/>
                <w:szCs w:val="21"/>
              </w:rPr>
            </w:pPr>
          </w:p>
        </w:tc>
      </w:tr>
      <w:tr w14:paraId="4FDA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14:paraId="231119F6">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14:paraId="7AA0533B">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参加本次比选活动前三年内，在经营活动中没有重大违法记录</w:t>
            </w:r>
          </w:p>
        </w:tc>
        <w:tc>
          <w:tcPr>
            <w:tcW w:w="3259" w:type="pct"/>
            <w:vMerge w:val="continue"/>
            <w:vAlign w:val="center"/>
          </w:tcPr>
          <w:p w14:paraId="5CEFC936">
            <w:pPr>
              <w:adjustRightInd w:val="0"/>
              <w:spacing w:line="240" w:lineRule="exact"/>
              <w:rPr>
                <w:rFonts w:ascii="宋体" w:hAnsi="宋体" w:eastAsia="宋体" w:cs="Times New Roman"/>
                <w:bCs/>
                <w:kern w:val="0"/>
                <w:szCs w:val="21"/>
              </w:rPr>
            </w:pPr>
          </w:p>
        </w:tc>
      </w:tr>
      <w:tr w14:paraId="44D9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14:paraId="6B32376A">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14:paraId="4D8F8BB5">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法律、行政法规规定的其他条件</w:t>
            </w:r>
          </w:p>
        </w:tc>
        <w:tc>
          <w:tcPr>
            <w:tcW w:w="3259" w:type="pct"/>
            <w:vMerge w:val="continue"/>
            <w:vAlign w:val="center"/>
          </w:tcPr>
          <w:p w14:paraId="036FBF0F">
            <w:pPr>
              <w:adjustRightInd w:val="0"/>
              <w:spacing w:line="240" w:lineRule="exact"/>
              <w:rPr>
                <w:rFonts w:ascii="宋体" w:hAnsi="宋体" w:eastAsia="宋体" w:cs="Times New Roman"/>
                <w:bCs/>
                <w:kern w:val="0"/>
                <w:szCs w:val="21"/>
              </w:rPr>
            </w:pPr>
          </w:p>
        </w:tc>
      </w:tr>
      <w:tr w14:paraId="30B69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3A7FD53F">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14:paraId="6101C463">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其他类似效力要求：授权参加本次比选活动的申请人代表证明</w:t>
            </w:r>
          </w:p>
        </w:tc>
        <w:tc>
          <w:tcPr>
            <w:tcW w:w="3259" w:type="pct"/>
            <w:vAlign w:val="center"/>
          </w:tcPr>
          <w:p w14:paraId="2ED1C402">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14:paraId="6B053F3C">
            <w:pPr>
              <w:adjustRightInd w:val="0"/>
              <w:spacing w:line="360" w:lineRule="exact"/>
              <w:rPr>
                <w:rFonts w:hint="eastAsia" w:ascii="宋体" w:hAnsi="宋体" w:eastAsia="宋体" w:cs="Times New Roman"/>
                <w:bCs/>
                <w:kern w:val="0"/>
                <w:szCs w:val="21"/>
                <w:lang w:eastAsia="zh-CN"/>
              </w:rPr>
            </w:pPr>
            <w:r>
              <w:rPr>
                <w:rFonts w:hint="eastAsia" w:ascii="宋体" w:hAnsi="宋体" w:eastAsia="宋体" w:cs="Times New Roman"/>
                <w:bCs/>
                <w:kern w:val="0"/>
                <w:szCs w:val="21"/>
              </w:rPr>
              <w:t>（2）法定代表人/单位负责人参与比选时只须提供法定代表人/单位负责人身份证复印件</w:t>
            </w:r>
            <w:r>
              <w:rPr>
                <w:rFonts w:hint="eastAsia" w:ascii="宋体" w:hAnsi="宋体" w:eastAsia="宋体" w:cs="Times New Roman"/>
                <w:bCs/>
                <w:kern w:val="0"/>
                <w:szCs w:val="21"/>
                <w:lang w:eastAsia="zh-CN"/>
              </w:rPr>
              <w:t>；</w:t>
            </w:r>
          </w:p>
        </w:tc>
      </w:tr>
    </w:tbl>
    <w:p w14:paraId="75100E8D">
      <w:pPr>
        <w:rPr>
          <w:rFonts w:ascii="宋体" w:hAnsi="宋体" w:eastAsia="宋体"/>
        </w:rPr>
      </w:pPr>
      <w:r>
        <w:rPr>
          <w:rFonts w:ascii="宋体" w:hAnsi="宋体" w:eastAsia="宋体"/>
        </w:rPr>
        <w:br w:type="page"/>
      </w:r>
    </w:p>
    <w:p w14:paraId="012549B5">
      <w:pPr>
        <w:pStyle w:val="2"/>
        <w:spacing w:before="0" w:after="0" w:line="240" w:lineRule="auto"/>
        <w:jc w:val="center"/>
        <w:rPr>
          <w:rFonts w:ascii="宋体" w:hAnsi="宋体" w:eastAsia="宋体"/>
          <w:bCs w:val="0"/>
          <w:color w:val="000000"/>
          <w:kern w:val="2"/>
          <w:sz w:val="36"/>
          <w:szCs w:val="36"/>
        </w:rPr>
      </w:pPr>
      <w:bookmarkStart w:id="22" w:name="_Toc23416"/>
      <w:bookmarkStart w:id="23" w:name="_Toc13420"/>
      <w:bookmarkStart w:id="24" w:name="_Toc22092"/>
      <w:bookmarkStart w:id="25" w:name="_Toc18798"/>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14:paraId="2E152AFA">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一、项目概述</w:t>
      </w:r>
    </w:p>
    <w:p w14:paraId="72D62B02">
      <w:pPr>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lang w:val="zh-CN"/>
        </w:rPr>
        <w:t>1.项目名称：</w:t>
      </w:r>
      <w:r>
        <w:rPr>
          <w:rFonts w:hint="eastAsia" w:ascii="宋体" w:hAnsi="宋体" w:eastAsia="宋体" w:cs="Times New Roman"/>
          <w:sz w:val="24"/>
          <w:szCs w:val="24"/>
        </w:rPr>
        <w:t>四川铁道职业学院2024年度水电维修材料采购；</w:t>
      </w:r>
    </w:p>
    <w:p w14:paraId="55A1E4B2">
      <w:pPr>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lang w:val="zh-CN"/>
        </w:rPr>
        <w:t>2.项目地点：成都市郫都区安德街道彭温路399号；</w:t>
      </w:r>
    </w:p>
    <w:p w14:paraId="1B411657">
      <w:pPr>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rPr>
        <w:t>3.</w:t>
      </w:r>
      <w:r>
        <w:rPr>
          <w:rFonts w:hint="eastAsia" w:ascii="宋体" w:hAnsi="宋体" w:eastAsia="宋体" w:cs="Times New Roman"/>
          <w:sz w:val="24"/>
          <w:szCs w:val="24"/>
          <w:lang w:val="zh-CN"/>
        </w:rPr>
        <w:t>服务范围：采购水电、五金维修材料；</w:t>
      </w:r>
    </w:p>
    <w:p w14:paraId="6B0A204F">
      <w:pPr>
        <w:spacing w:line="360" w:lineRule="auto"/>
        <w:ind w:firstLine="480" w:firstLineChars="200"/>
        <w:rPr>
          <w:rFonts w:hint="eastAsia" w:ascii="宋体" w:hAnsi="宋体" w:eastAsia="宋体" w:cs="Times New Roman"/>
          <w:sz w:val="24"/>
          <w:szCs w:val="24"/>
          <w:lang w:val="zh-CN"/>
        </w:rPr>
      </w:pPr>
      <w:r>
        <w:rPr>
          <w:rFonts w:hint="eastAsia" w:ascii="宋体" w:hAnsi="宋体" w:eastAsia="宋体" w:cs="Times New Roman"/>
          <w:sz w:val="24"/>
          <w:szCs w:val="24"/>
          <w:lang w:val="zh-CN"/>
        </w:rPr>
        <w:t>4.服务形式：按实际用量分批次提供采购服务。</w:t>
      </w:r>
    </w:p>
    <w:p w14:paraId="6388EFE8">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二、项目内容要求及技术参数要求</w:t>
      </w:r>
    </w:p>
    <w:tbl>
      <w:tblPr>
        <w:tblStyle w:val="23"/>
        <w:tblW w:w="0" w:type="auto"/>
        <w:tblInd w:w="-243"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615"/>
        <w:gridCol w:w="2468"/>
        <w:gridCol w:w="1960"/>
        <w:gridCol w:w="770"/>
        <w:gridCol w:w="1662"/>
      </w:tblGrid>
      <w:tr w14:paraId="60D7B8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81" w:type="dxa"/>
            <w:tcBorders>
              <w:tl2br w:val="nil"/>
              <w:tr2bl w:val="nil"/>
            </w:tcBorders>
            <w:vAlign w:val="center"/>
          </w:tcPr>
          <w:p w14:paraId="4AD9B90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615" w:type="dxa"/>
            <w:tcBorders>
              <w:tl2br w:val="nil"/>
              <w:tr2bl w:val="nil"/>
            </w:tcBorders>
            <w:vAlign w:val="center"/>
          </w:tcPr>
          <w:p w14:paraId="5947C32D">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产品名称</w:t>
            </w:r>
          </w:p>
        </w:tc>
        <w:tc>
          <w:tcPr>
            <w:tcW w:w="2468" w:type="dxa"/>
            <w:tcBorders>
              <w:tl2br w:val="nil"/>
              <w:tr2bl w:val="nil"/>
            </w:tcBorders>
            <w:vAlign w:val="center"/>
          </w:tcPr>
          <w:p w14:paraId="2259DB7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规格型号</w:t>
            </w:r>
          </w:p>
          <w:p w14:paraId="3E25E830">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（技术参数要求）</w:t>
            </w:r>
          </w:p>
        </w:tc>
        <w:tc>
          <w:tcPr>
            <w:tcW w:w="1960" w:type="dxa"/>
            <w:tcBorders>
              <w:tl2br w:val="nil"/>
              <w:tr2bl w:val="nil"/>
            </w:tcBorders>
            <w:noWrap/>
            <w:vAlign w:val="center"/>
          </w:tcPr>
          <w:p w14:paraId="0242B1C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参考品牌</w:t>
            </w:r>
          </w:p>
        </w:tc>
        <w:tc>
          <w:tcPr>
            <w:tcW w:w="770" w:type="dxa"/>
            <w:tcBorders>
              <w:tl2br w:val="nil"/>
              <w:tr2bl w:val="nil"/>
            </w:tcBorders>
            <w:noWrap/>
            <w:vAlign w:val="center"/>
          </w:tcPr>
          <w:p w14:paraId="3A32CFC9">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单位</w:t>
            </w:r>
          </w:p>
        </w:tc>
        <w:tc>
          <w:tcPr>
            <w:tcW w:w="1662" w:type="dxa"/>
            <w:tcBorders>
              <w:tl2br w:val="nil"/>
              <w:tr2bl w:val="nil"/>
            </w:tcBorders>
            <w:vAlign w:val="center"/>
          </w:tcPr>
          <w:p w14:paraId="6F1A574D">
            <w:pPr>
              <w:spacing w:line="360" w:lineRule="auto"/>
              <w:ind w:left="240" w:hanging="240" w:hangingChars="100"/>
              <w:rPr>
                <w:rFonts w:hint="eastAsia" w:ascii="宋体" w:hAnsi="宋体" w:eastAsia="宋体" w:cs="Times New Roman"/>
                <w:sz w:val="24"/>
                <w:szCs w:val="24"/>
              </w:rPr>
            </w:pPr>
            <w:r>
              <w:rPr>
                <w:rFonts w:hint="eastAsia" w:ascii="宋体" w:hAnsi="宋体" w:eastAsia="宋体" w:cs="Times New Roman"/>
                <w:sz w:val="24"/>
                <w:szCs w:val="24"/>
              </w:rPr>
              <w:t>商品控制价（元）</w:t>
            </w:r>
          </w:p>
        </w:tc>
      </w:tr>
      <w:tr w14:paraId="1E7C27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A833D7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1615" w:type="dxa"/>
            <w:tcBorders>
              <w:tl2br w:val="nil"/>
              <w:tr2bl w:val="nil"/>
            </w:tcBorders>
            <w:shd w:val="clear" w:color="000000" w:fill="FFFFFF"/>
            <w:vAlign w:val="center"/>
          </w:tcPr>
          <w:p w14:paraId="4D6F9A3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PPR截止阀</w:t>
            </w:r>
          </w:p>
        </w:tc>
        <w:tc>
          <w:tcPr>
            <w:tcW w:w="2468" w:type="dxa"/>
            <w:tcBorders>
              <w:tl2br w:val="nil"/>
              <w:tr2bl w:val="nil"/>
            </w:tcBorders>
            <w:shd w:val="clear" w:color="000000" w:fill="FFFFFF"/>
            <w:vAlign w:val="center"/>
          </w:tcPr>
          <w:p w14:paraId="70A9D7C4">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内丝不锈钢、20mm</w:t>
            </w:r>
          </w:p>
        </w:tc>
        <w:tc>
          <w:tcPr>
            <w:tcW w:w="1960" w:type="dxa"/>
            <w:tcBorders>
              <w:tl2br w:val="nil"/>
              <w:tr2bl w:val="nil"/>
            </w:tcBorders>
            <w:shd w:val="clear" w:color="000000" w:fill="FFFFFF"/>
            <w:vAlign w:val="center"/>
          </w:tcPr>
          <w:p w14:paraId="55254FEC">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B89F1B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4E5A5C2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14.7</w:t>
            </w:r>
          </w:p>
        </w:tc>
      </w:tr>
      <w:tr w14:paraId="41DEBF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939794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1615" w:type="dxa"/>
            <w:tcBorders>
              <w:tl2br w:val="nil"/>
              <w:tr2bl w:val="nil"/>
            </w:tcBorders>
            <w:shd w:val="clear" w:color="000000" w:fill="FFFFFF"/>
            <w:vAlign w:val="center"/>
          </w:tcPr>
          <w:p w14:paraId="49EBCC19">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PPR截止阀</w:t>
            </w:r>
          </w:p>
        </w:tc>
        <w:tc>
          <w:tcPr>
            <w:tcW w:w="2468" w:type="dxa"/>
            <w:tcBorders>
              <w:tl2br w:val="nil"/>
              <w:tr2bl w:val="nil"/>
            </w:tcBorders>
            <w:shd w:val="clear" w:color="000000" w:fill="FFFFFF"/>
            <w:vAlign w:val="center"/>
          </w:tcPr>
          <w:p w14:paraId="20F0F2B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内丝不锈钢、25mm</w:t>
            </w:r>
          </w:p>
        </w:tc>
        <w:tc>
          <w:tcPr>
            <w:tcW w:w="1960" w:type="dxa"/>
            <w:tcBorders>
              <w:tl2br w:val="nil"/>
              <w:tr2bl w:val="nil"/>
            </w:tcBorders>
            <w:shd w:val="clear" w:color="000000" w:fill="FFFFFF"/>
            <w:vAlign w:val="center"/>
          </w:tcPr>
          <w:p w14:paraId="4A7B7CD1">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67A7E82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0C3CED5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21</w:t>
            </w:r>
          </w:p>
        </w:tc>
      </w:tr>
      <w:tr w14:paraId="39D442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8BEC3D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w:t>
            </w:r>
          </w:p>
        </w:tc>
        <w:tc>
          <w:tcPr>
            <w:tcW w:w="1615" w:type="dxa"/>
            <w:tcBorders>
              <w:tl2br w:val="nil"/>
              <w:tr2bl w:val="nil"/>
            </w:tcBorders>
            <w:shd w:val="clear" w:color="000000" w:fill="FFFFFF"/>
            <w:vAlign w:val="center"/>
          </w:tcPr>
          <w:p w14:paraId="3085F7C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PPR截止阀</w:t>
            </w:r>
          </w:p>
        </w:tc>
        <w:tc>
          <w:tcPr>
            <w:tcW w:w="2468" w:type="dxa"/>
            <w:tcBorders>
              <w:tl2br w:val="nil"/>
              <w:tr2bl w:val="nil"/>
            </w:tcBorders>
            <w:shd w:val="clear" w:color="000000" w:fill="FFFFFF"/>
            <w:vAlign w:val="center"/>
          </w:tcPr>
          <w:p w14:paraId="474D590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内丝不锈钢、32mm</w:t>
            </w:r>
          </w:p>
        </w:tc>
        <w:tc>
          <w:tcPr>
            <w:tcW w:w="1960" w:type="dxa"/>
            <w:tcBorders>
              <w:tl2br w:val="nil"/>
              <w:tr2bl w:val="nil"/>
            </w:tcBorders>
            <w:shd w:val="clear" w:color="000000" w:fill="FFFFFF"/>
            <w:vAlign w:val="center"/>
          </w:tcPr>
          <w:p w14:paraId="62AF950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899437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56358A5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24.5</w:t>
            </w:r>
          </w:p>
        </w:tc>
      </w:tr>
      <w:tr w14:paraId="36FDA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5957F9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w:t>
            </w:r>
          </w:p>
        </w:tc>
        <w:tc>
          <w:tcPr>
            <w:tcW w:w="1615" w:type="dxa"/>
            <w:tcBorders>
              <w:tl2br w:val="nil"/>
              <w:tr2bl w:val="nil"/>
            </w:tcBorders>
            <w:shd w:val="clear" w:color="000000" w:fill="FFFFFF"/>
            <w:vAlign w:val="center"/>
          </w:tcPr>
          <w:p w14:paraId="0BFDD38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PPR截止阀</w:t>
            </w:r>
          </w:p>
        </w:tc>
        <w:tc>
          <w:tcPr>
            <w:tcW w:w="2468" w:type="dxa"/>
            <w:tcBorders>
              <w:tl2br w:val="nil"/>
              <w:tr2bl w:val="nil"/>
            </w:tcBorders>
            <w:shd w:val="clear" w:color="000000" w:fill="FFFFFF"/>
            <w:vAlign w:val="center"/>
          </w:tcPr>
          <w:p w14:paraId="1CE821E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内丝不锈钢、40mm</w:t>
            </w:r>
          </w:p>
        </w:tc>
        <w:tc>
          <w:tcPr>
            <w:tcW w:w="1960" w:type="dxa"/>
            <w:tcBorders>
              <w:tl2br w:val="nil"/>
              <w:tr2bl w:val="nil"/>
            </w:tcBorders>
            <w:shd w:val="clear" w:color="000000" w:fill="FFFFFF"/>
            <w:vAlign w:val="center"/>
          </w:tcPr>
          <w:p w14:paraId="49D8845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07EA672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53D73C9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42</w:t>
            </w:r>
          </w:p>
        </w:tc>
      </w:tr>
      <w:tr w14:paraId="2AD96A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BDC85D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w:t>
            </w:r>
          </w:p>
        </w:tc>
        <w:tc>
          <w:tcPr>
            <w:tcW w:w="1615" w:type="dxa"/>
            <w:tcBorders>
              <w:tl2br w:val="nil"/>
              <w:tr2bl w:val="nil"/>
            </w:tcBorders>
            <w:shd w:val="clear" w:color="000000" w:fill="FFFFFF"/>
            <w:vAlign w:val="center"/>
          </w:tcPr>
          <w:p w14:paraId="0675EC7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PPR截止阀</w:t>
            </w:r>
          </w:p>
        </w:tc>
        <w:tc>
          <w:tcPr>
            <w:tcW w:w="2468" w:type="dxa"/>
            <w:tcBorders>
              <w:tl2br w:val="nil"/>
              <w:tr2bl w:val="nil"/>
            </w:tcBorders>
            <w:shd w:val="clear" w:color="000000" w:fill="FFFFFF"/>
            <w:vAlign w:val="center"/>
          </w:tcPr>
          <w:p w14:paraId="5C32ED0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内丝不锈钢、50mm</w:t>
            </w:r>
          </w:p>
        </w:tc>
        <w:tc>
          <w:tcPr>
            <w:tcW w:w="1960" w:type="dxa"/>
            <w:tcBorders>
              <w:tl2br w:val="nil"/>
              <w:tr2bl w:val="nil"/>
            </w:tcBorders>
            <w:shd w:val="clear" w:color="000000" w:fill="FFFFFF"/>
            <w:vAlign w:val="center"/>
          </w:tcPr>
          <w:p w14:paraId="54DF2E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661AEE3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027EAF9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77.1</w:t>
            </w:r>
          </w:p>
        </w:tc>
      </w:tr>
      <w:tr w14:paraId="3D65FF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118019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w:t>
            </w:r>
          </w:p>
        </w:tc>
        <w:tc>
          <w:tcPr>
            <w:tcW w:w="1615" w:type="dxa"/>
            <w:tcBorders>
              <w:tl2br w:val="nil"/>
              <w:tr2bl w:val="nil"/>
            </w:tcBorders>
            <w:shd w:val="clear" w:color="000000" w:fill="FFFFFF"/>
            <w:vAlign w:val="center"/>
          </w:tcPr>
          <w:p w14:paraId="7EE1E05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PPR截止阀</w:t>
            </w:r>
          </w:p>
        </w:tc>
        <w:tc>
          <w:tcPr>
            <w:tcW w:w="2468" w:type="dxa"/>
            <w:tcBorders>
              <w:tl2br w:val="nil"/>
              <w:tr2bl w:val="nil"/>
            </w:tcBorders>
            <w:shd w:val="clear" w:color="000000" w:fill="FFFFFF"/>
            <w:vAlign w:val="center"/>
          </w:tcPr>
          <w:p w14:paraId="3FC388F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内丝不锈钢、63mm</w:t>
            </w:r>
          </w:p>
        </w:tc>
        <w:tc>
          <w:tcPr>
            <w:tcW w:w="1960" w:type="dxa"/>
            <w:tcBorders>
              <w:tl2br w:val="nil"/>
              <w:tr2bl w:val="nil"/>
            </w:tcBorders>
            <w:shd w:val="clear" w:color="000000" w:fill="FFFFFF"/>
            <w:vAlign w:val="center"/>
          </w:tcPr>
          <w:p w14:paraId="37A80CA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E093B7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5948C5C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92</w:t>
            </w:r>
          </w:p>
        </w:tc>
      </w:tr>
      <w:tr w14:paraId="7C95F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69EB43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w:t>
            </w:r>
          </w:p>
        </w:tc>
        <w:tc>
          <w:tcPr>
            <w:tcW w:w="1615" w:type="dxa"/>
            <w:tcBorders>
              <w:tl2br w:val="nil"/>
              <w:tr2bl w:val="nil"/>
            </w:tcBorders>
            <w:shd w:val="clear" w:color="000000" w:fill="FFFFFF"/>
            <w:vAlign w:val="center"/>
          </w:tcPr>
          <w:p w14:paraId="2A4DEB8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PPR冷水管子</w:t>
            </w:r>
          </w:p>
        </w:tc>
        <w:tc>
          <w:tcPr>
            <w:tcW w:w="2468" w:type="dxa"/>
            <w:tcBorders>
              <w:tl2br w:val="nil"/>
              <w:tr2bl w:val="nil"/>
            </w:tcBorders>
            <w:shd w:val="clear" w:color="000000" w:fill="FFFFFF"/>
            <w:vAlign w:val="center"/>
          </w:tcPr>
          <w:p w14:paraId="6A7AD01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20mm</w:t>
            </w:r>
          </w:p>
        </w:tc>
        <w:tc>
          <w:tcPr>
            <w:tcW w:w="1960" w:type="dxa"/>
            <w:tcBorders>
              <w:tl2br w:val="nil"/>
              <w:tr2bl w:val="nil"/>
            </w:tcBorders>
            <w:shd w:val="clear" w:color="000000" w:fill="FFFFFF"/>
            <w:vAlign w:val="center"/>
          </w:tcPr>
          <w:p w14:paraId="4C0816F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853A24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3E1567D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14.8</w:t>
            </w:r>
          </w:p>
        </w:tc>
      </w:tr>
      <w:tr w14:paraId="381377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AEDA04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w:t>
            </w:r>
          </w:p>
        </w:tc>
        <w:tc>
          <w:tcPr>
            <w:tcW w:w="1615" w:type="dxa"/>
            <w:tcBorders>
              <w:tl2br w:val="nil"/>
              <w:tr2bl w:val="nil"/>
            </w:tcBorders>
            <w:shd w:val="clear" w:color="000000" w:fill="FFFFFF"/>
            <w:vAlign w:val="center"/>
          </w:tcPr>
          <w:p w14:paraId="6D17487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PPR冷水管子</w:t>
            </w:r>
          </w:p>
        </w:tc>
        <w:tc>
          <w:tcPr>
            <w:tcW w:w="2468" w:type="dxa"/>
            <w:tcBorders>
              <w:tl2br w:val="nil"/>
              <w:tr2bl w:val="nil"/>
            </w:tcBorders>
            <w:shd w:val="clear" w:color="000000" w:fill="FFFFFF"/>
            <w:vAlign w:val="center"/>
          </w:tcPr>
          <w:p w14:paraId="3E0D4D2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65922CB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431F0D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1796F8C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23.6</w:t>
            </w:r>
          </w:p>
        </w:tc>
      </w:tr>
      <w:tr w14:paraId="6BF56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BB3733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9</w:t>
            </w:r>
          </w:p>
        </w:tc>
        <w:tc>
          <w:tcPr>
            <w:tcW w:w="1615" w:type="dxa"/>
            <w:tcBorders>
              <w:tl2br w:val="nil"/>
              <w:tr2bl w:val="nil"/>
            </w:tcBorders>
            <w:shd w:val="clear" w:color="000000" w:fill="FFFFFF"/>
            <w:vAlign w:val="center"/>
          </w:tcPr>
          <w:p w14:paraId="60F1F4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PPR冷水管子</w:t>
            </w:r>
          </w:p>
        </w:tc>
        <w:tc>
          <w:tcPr>
            <w:tcW w:w="2468" w:type="dxa"/>
            <w:tcBorders>
              <w:tl2br w:val="nil"/>
              <w:tr2bl w:val="nil"/>
            </w:tcBorders>
            <w:shd w:val="clear" w:color="000000" w:fill="FFFFFF"/>
            <w:vAlign w:val="center"/>
          </w:tcPr>
          <w:p w14:paraId="31067EA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32mm</w:t>
            </w:r>
          </w:p>
        </w:tc>
        <w:tc>
          <w:tcPr>
            <w:tcW w:w="1960" w:type="dxa"/>
            <w:tcBorders>
              <w:tl2br w:val="nil"/>
              <w:tr2bl w:val="nil"/>
            </w:tcBorders>
            <w:shd w:val="clear" w:color="000000" w:fill="FFFFFF"/>
            <w:vAlign w:val="center"/>
          </w:tcPr>
          <w:p w14:paraId="64FDF6D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0B9535E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673AA29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35.9</w:t>
            </w:r>
          </w:p>
        </w:tc>
      </w:tr>
      <w:tr w14:paraId="7AA94E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81" w:type="dxa"/>
            <w:tcBorders>
              <w:tl2br w:val="nil"/>
              <w:tr2bl w:val="nil"/>
            </w:tcBorders>
            <w:shd w:val="clear" w:color="000000" w:fill="FFFFFF"/>
            <w:vAlign w:val="center"/>
          </w:tcPr>
          <w:p w14:paraId="0F309BB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0</w:t>
            </w:r>
          </w:p>
        </w:tc>
        <w:tc>
          <w:tcPr>
            <w:tcW w:w="1615" w:type="dxa"/>
            <w:tcBorders>
              <w:tl2br w:val="nil"/>
              <w:tr2bl w:val="nil"/>
            </w:tcBorders>
            <w:shd w:val="clear" w:color="000000" w:fill="FFFFFF"/>
            <w:vAlign w:val="center"/>
          </w:tcPr>
          <w:p w14:paraId="19D1F7F0">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PPR冷水管子</w:t>
            </w:r>
          </w:p>
        </w:tc>
        <w:tc>
          <w:tcPr>
            <w:tcW w:w="2468" w:type="dxa"/>
            <w:tcBorders>
              <w:tl2br w:val="nil"/>
              <w:tr2bl w:val="nil"/>
            </w:tcBorders>
            <w:shd w:val="clear" w:color="000000" w:fill="FFFFFF"/>
            <w:vAlign w:val="center"/>
          </w:tcPr>
          <w:p w14:paraId="43CEEC9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40mm</w:t>
            </w:r>
          </w:p>
        </w:tc>
        <w:tc>
          <w:tcPr>
            <w:tcW w:w="1960" w:type="dxa"/>
            <w:tcBorders>
              <w:tl2br w:val="nil"/>
              <w:tr2bl w:val="nil"/>
            </w:tcBorders>
            <w:shd w:val="clear" w:color="000000" w:fill="FFFFFF"/>
            <w:vAlign w:val="center"/>
          </w:tcPr>
          <w:p w14:paraId="3EC1B11B">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90C248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114D4A8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56</w:t>
            </w:r>
          </w:p>
        </w:tc>
      </w:tr>
      <w:tr w14:paraId="48FA8C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127A6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w:t>
            </w:r>
          </w:p>
        </w:tc>
        <w:tc>
          <w:tcPr>
            <w:tcW w:w="1615" w:type="dxa"/>
            <w:tcBorders>
              <w:tl2br w:val="nil"/>
              <w:tr2bl w:val="nil"/>
            </w:tcBorders>
            <w:shd w:val="clear" w:color="000000" w:fill="FFFFFF"/>
            <w:vAlign w:val="center"/>
          </w:tcPr>
          <w:p w14:paraId="35EB832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PPR冷水管子</w:t>
            </w:r>
          </w:p>
        </w:tc>
        <w:tc>
          <w:tcPr>
            <w:tcW w:w="2468" w:type="dxa"/>
            <w:tcBorders>
              <w:tl2br w:val="nil"/>
              <w:tr2bl w:val="nil"/>
            </w:tcBorders>
            <w:shd w:val="clear" w:color="000000" w:fill="FFFFFF"/>
            <w:vAlign w:val="center"/>
          </w:tcPr>
          <w:p w14:paraId="4613568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50mm</w:t>
            </w:r>
          </w:p>
        </w:tc>
        <w:tc>
          <w:tcPr>
            <w:tcW w:w="1960" w:type="dxa"/>
            <w:tcBorders>
              <w:tl2br w:val="nil"/>
              <w:tr2bl w:val="nil"/>
            </w:tcBorders>
            <w:shd w:val="clear" w:color="000000" w:fill="FFFFFF"/>
            <w:vAlign w:val="center"/>
          </w:tcPr>
          <w:p w14:paraId="0E1AFD3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6FC2300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3506433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92</w:t>
            </w:r>
          </w:p>
        </w:tc>
      </w:tr>
      <w:tr w14:paraId="730BF6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7C8131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w:t>
            </w:r>
          </w:p>
        </w:tc>
        <w:tc>
          <w:tcPr>
            <w:tcW w:w="1615" w:type="dxa"/>
            <w:tcBorders>
              <w:tl2br w:val="nil"/>
              <w:tr2bl w:val="nil"/>
            </w:tcBorders>
            <w:shd w:val="clear" w:color="000000" w:fill="FFFFFF"/>
            <w:vAlign w:val="center"/>
          </w:tcPr>
          <w:p w14:paraId="3C8F28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PPR内丝三通</w:t>
            </w:r>
          </w:p>
        </w:tc>
        <w:tc>
          <w:tcPr>
            <w:tcW w:w="2468" w:type="dxa"/>
            <w:tcBorders>
              <w:tl2br w:val="nil"/>
              <w:tr2bl w:val="nil"/>
            </w:tcBorders>
            <w:shd w:val="clear" w:color="000000" w:fill="FFFFFF"/>
            <w:vAlign w:val="center"/>
          </w:tcPr>
          <w:p w14:paraId="62E7194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内丝不锈钢、直径20*1/2</w:t>
            </w:r>
          </w:p>
        </w:tc>
        <w:tc>
          <w:tcPr>
            <w:tcW w:w="1960" w:type="dxa"/>
            <w:tcBorders>
              <w:tl2br w:val="nil"/>
              <w:tr2bl w:val="nil"/>
            </w:tcBorders>
            <w:shd w:val="clear" w:color="000000" w:fill="FFFFFF"/>
            <w:vAlign w:val="center"/>
          </w:tcPr>
          <w:p w14:paraId="6B31663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36EEAB9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FE127B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4.1</w:t>
            </w:r>
          </w:p>
        </w:tc>
      </w:tr>
      <w:tr w14:paraId="6AF37C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E0C1DB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w:t>
            </w:r>
          </w:p>
        </w:tc>
        <w:tc>
          <w:tcPr>
            <w:tcW w:w="1615" w:type="dxa"/>
            <w:tcBorders>
              <w:tl2br w:val="nil"/>
              <w:tr2bl w:val="nil"/>
            </w:tcBorders>
            <w:shd w:val="clear" w:color="000000" w:fill="FFFFFF"/>
            <w:vAlign w:val="center"/>
          </w:tcPr>
          <w:p w14:paraId="2FA64C7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PPR内丝三通</w:t>
            </w:r>
          </w:p>
        </w:tc>
        <w:tc>
          <w:tcPr>
            <w:tcW w:w="2468" w:type="dxa"/>
            <w:tcBorders>
              <w:tl2br w:val="nil"/>
              <w:tr2bl w:val="nil"/>
            </w:tcBorders>
            <w:shd w:val="clear" w:color="000000" w:fill="FFFFFF"/>
            <w:vAlign w:val="center"/>
          </w:tcPr>
          <w:p w14:paraId="7F67BBC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内丝不锈钢、25*3/4</w:t>
            </w:r>
          </w:p>
        </w:tc>
        <w:tc>
          <w:tcPr>
            <w:tcW w:w="1960" w:type="dxa"/>
            <w:tcBorders>
              <w:tl2br w:val="nil"/>
              <w:tr2bl w:val="nil"/>
            </w:tcBorders>
            <w:shd w:val="clear" w:color="000000" w:fill="FFFFFF"/>
            <w:vAlign w:val="center"/>
          </w:tcPr>
          <w:p w14:paraId="47390B7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18356C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52A8CB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6.1</w:t>
            </w:r>
          </w:p>
        </w:tc>
      </w:tr>
      <w:tr w14:paraId="5DA91C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B06402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w:t>
            </w:r>
          </w:p>
        </w:tc>
        <w:tc>
          <w:tcPr>
            <w:tcW w:w="1615" w:type="dxa"/>
            <w:tcBorders>
              <w:tl2br w:val="nil"/>
              <w:tr2bl w:val="nil"/>
            </w:tcBorders>
            <w:shd w:val="clear" w:color="000000" w:fill="FFFFFF"/>
            <w:vAlign w:val="center"/>
          </w:tcPr>
          <w:p w14:paraId="29388AD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PPR内丝三通</w:t>
            </w:r>
          </w:p>
        </w:tc>
        <w:tc>
          <w:tcPr>
            <w:tcW w:w="2468" w:type="dxa"/>
            <w:tcBorders>
              <w:tl2br w:val="nil"/>
              <w:tr2bl w:val="nil"/>
            </w:tcBorders>
            <w:shd w:val="clear" w:color="000000" w:fill="FFFFFF"/>
            <w:vAlign w:val="center"/>
          </w:tcPr>
          <w:p w14:paraId="185A869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内丝不锈钢、32*1寸</w:t>
            </w:r>
          </w:p>
        </w:tc>
        <w:tc>
          <w:tcPr>
            <w:tcW w:w="1960" w:type="dxa"/>
            <w:tcBorders>
              <w:tl2br w:val="nil"/>
              <w:tr2bl w:val="nil"/>
            </w:tcBorders>
            <w:shd w:val="clear" w:color="000000" w:fill="FFFFFF"/>
            <w:vAlign w:val="center"/>
          </w:tcPr>
          <w:p w14:paraId="6D5AC1D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6AEE25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AE2462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10.4</w:t>
            </w:r>
          </w:p>
        </w:tc>
      </w:tr>
      <w:tr w14:paraId="7063CB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1072ED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w:t>
            </w:r>
          </w:p>
        </w:tc>
        <w:tc>
          <w:tcPr>
            <w:tcW w:w="1615" w:type="dxa"/>
            <w:tcBorders>
              <w:tl2br w:val="nil"/>
              <w:tr2bl w:val="nil"/>
            </w:tcBorders>
            <w:shd w:val="clear" w:color="000000" w:fill="FFFFFF"/>
            <w:vAlign w:val="center"/>
          </w:tcPr>
          <w:p w14:paraId="3E05DA2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PPR内丝三通</w:t>
            </w:r>
          </w:p>
        </w:tc>
        <w:tc>
          <w:tcPr>
            <w:tcW w:w="2468" w:type="dxa"/>
            <w:tcBorders>
              <w:tl2br w:val="nil"/>
              <w:tr2bl w:val="nil"/>
            </w:tcBorders>
            <w:shd w:val="clear" w:color="000000" w:fill="FFFFFF"/>
            <w:vAlign w:val="center"/>
          </w:tcPr>
          <w:p w14:paraId="39836F0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内丝不锈钢、40*1-3/4</w:t>
            </w:r>
          </w:p>
        </w:tc>
        <w:tc>
          <w:tcPr>
            <w:tcW w:w="1960" w:type="dxa"/>
            <w:tcBorders>
              <w:tl2br w:val="nil"/>
              <w:tr2bl w:val="nil"/>
            </w:tcBorders>
            <w:shd w:val="clear" w:color="000000" w:fill="FFFFFF"/>
            <w:vAlign w:val="center"/>
          </w:tcPr>
          <w:p w14:paraId="48A757C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C214AA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814D00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24.5</w:t>
            </w:r>
          </w:p>
        </w:tc>
      </w:tr>
      <w:tr w14:paraId="37CD4F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BCC245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16</w:t>
            </w:r>
          </w:p>
        </w:tc>
        <w:tc>
          <w:tcPr>
            <w:tcW w:w="1615" w:type="dxa"/>
            <w:tcBorders>
              <w:tl2br w:val="nil"/>
              <w:tr2bl w:val="nil"/>
            </w:tcBorders>
            <w:shd w:val="clear" w:color="000000" w:fill="FFFFFF"/>
            <w:vAlign w:val="center"/>
          </w:tcPr>
          <w:p w14:paraId="25A9F4B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PPR内丝三通</w:t>
            </w:r>
          </w:p>
        </w:tc>
        <w:tc>
          <w:tcPr>
            <w:tcW w:w="2468" w:type="dxa"/>
            <w:tcBorders>
              <w:tl2br w:val="nil"/>
              <w:tr2bl w:val="nil"/>
            </w:tcBorders>
            <w:shd w:val="clear" w:color="000000" w:fill="FFFFFF"/>
            <w:vAlign w:val="center"/>
          </w:tcPr>
          <w:p w14:paraId="1E77AA6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内丝不锈钢、50*1-1/2</w:t>
            </w:r>
          </w:p>
        </w:tc>
        <w:tc>
          <w:tcPr>
            <w:tcW w:w="1960" w:type="dxa"/>
            <w:tcBorders>
              <w:tl2br w:val="nil"/>
              <w:tr2bl w:val="nil"/>
            </w:tcBorders>
            <w:shd w:val="clear" w:color="000000" w:fill="FFFFFF"/>
            <w:vAlign w:val="center"/>
          </w:tcPr>
          <w:p w14:paraId="562D4D8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29F6F6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329C0E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32.4</w:t>
            </w:r>
          </w:p>
        </w:tc>
      </w:tr>
      <w:tr w14:paraId="5F95AD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B75BE6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17</w:t>
            </w:r>
          </w:p>
        </w:tc>
        <w:tc>
          <w:tcPr>
            <w:tcW w:w="1615" w:type="dxa"/>
            <w:tcBorders>
              <w:tl2br w:val="nil"/>
              <w:tr2bl w:val="nil"/>
            </w:tcBorders>
            <w:shd w:val="clear" w:color="000000" w:fill="FFFFFF"/>
            <w:vAlign w:val="center"/>
          </w:tcPr>
          <w:p w14:paraId="374D509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PPR内丝弯头</w:t>
            </w:r>
          </w:p>
        </w:tc>
        <w:tc>
          <w:tcPr>
            <w:tcW w:w="2468" w:type="dxa"/>
            <w:tcBorders>
              <w:tl2br w:val="nil"/>
              <w:tr2bl w:val="nil"/>
            </w:tcBorders>
            <w:shd w:val="clear" w:color="000000" w:fill="FFFFFF"/>
            <w:vAlign w:val="center"/>
          </w:tcPr>
          <w:p w14:paraId="0F45118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内丝不锈钢、20*1/2</w:t>
            </w:r>
          </w:p>
        </w:tc>
        <w:tc>
          <w:tcPr>
            <w:tcW w:w="1960" w:type="dxa"/>
            <w:tcBorders>
              <w:tl2br w:val="nil"/>
              <w:tr2bl w:val="nil"/>
            </w:tcBorders>
            <w:shd w:val="clear" w:color="000000" w:fill="FFFFFF"/>
            <w:vAlign w:val="center"/>
          </w:tcPr>
          <w:p w14:paraId="6340299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318894A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76EDD2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3.9</w:t>
            </w:r>
          </w:p>
        </w:tc>
      </w:tr>
      <w:tr w14:paraId="59D77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DC87FD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18</w:t>
            </w:r>
          </w:p>
        </w:tc>
        <w:tc>
          <w:tcPr>
            <w:tcW w:w="1615" w:type="dxa"/>
            <w:tcBorders>
              <w:tl2br w:val="nil"/>
              <w:tr2bl w:val="nil"/>
            </w:tcBorders>
            <w:shd w:val="clear" w:color="000000" w:fill="FFFFFF"/>
            <w:vAlign w:val="center"/>
          </w:tcPr>
          <w:p w14:paraId="1A823B1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PPR内丝弯头</w:t>
            </w:r>
          </w:p>
        </w:tc>
        <w:tc>
          <w:tcPr>
            <w:tcW w:w="2468" w:type="dxa"/>
            <w:tcBorders>
              <w:tl2br w:val="nil"/>
              <w:tr2bl w:val="nil"/>
            </w:tcBorders>
            <w:shd w:val="clear" w:color="000000" w:fill="FFFFFF"/>
            <w:vAlign w:val="center"/>
          </w:tcPr>
          <w:p w14:paraId="47BE5FF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内丝不锈钢、25*3/4</w:t>
            </w:r>
          </w:p>
        </w:tc>
        <w:tc>
          <w:tcPr>
            <w:tcW w:w="1960" w:type="dxa"/>
            <w:tcBorders>
              <w:tl2br w:val="nil"/>
              <w:tr2bl w:val="nil"/>
            </w:tcBorders>
            <w:shd w:val="clear" w:color="000000" w:fill="FFFFFF"/>
            <w:vAlign w:val="center"/>
          </w:tcPr>
          <w:p w14:paraId="3F983EA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14F2D0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86A1A9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5.9</w:t>
            </w:r>
          </w:p>
        </w:tc>
      </w:tr>
      <w:tr w14:paraId="026C5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B1623F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19</w:t>
            </w:r>
          </w:p>
        </w:tc>
        <w:tc>
          <w:tcPr>
            <w:tcW w:w="1615" w:type="dxa"/>
            <w:tcBorders>
              <w:tl2br w:val="nil"/>
              <w:tr2bl w:val="nil"/>
            </w:tcBorders>
            <w:shd w:val="clear" w:color="000000" w:fill="FFFFFF"/>
            <w:vAlign w:val="center"/>
          </w:tcPr>
          <w:p w14:paraId="69A723E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PPR内丝弯头</w:t>
            </w:r>
          </w:p>
        </w:tc>
        <w:tc>
          <w:tcPr>
            <w:tcW w:w="2468" w:type="dxa"/>
            <w:tcBorders>
              <w:tl2br w:val="nil"/>
              <w:tr2bl w:val="nil"/>
            </w:tcBorders>
            <w:shd w:val="clear" w:color="000000" w:fill="FFFFFF"/>
            <w:vAlign w:val="center"/>
          </w:tcPr>
          <w:p w14:paraId="5A19C4A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内丝不锈钢、32*1寸</w:t>
            </w:r>
          </w:p>
        </w:tc>
        <w:tc>
          <w:tcPr>
            <w:tcW w:w="1960" w:type="dxa"/>
            <w:tcBorders>
              <w:tl2br w:val="nil"/>
              <w:tr2bl w:val="nil"/>
            </w:tcBorders>
            <w:shd w:val="clear" w:color="000000" w:fill="FFFFFF"/>
            <w:vAlign w:val="center"/>
          </w:tcPr>
          <w:p w14:paraId="649F23E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3507C2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43E3ED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10.4</w:t>
            </w:r>
          </w:p>
        </w:tc>
      </w:tr>
      <w:tr w14:paraId="1BB86C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13E665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20</w:t>
            </w:r>
          </w:p>
        </w:tc>
        <w:tc>
          <w:tcPr>
            <w:tcW w:w="1615" w:type="dxa"/>
            <w:tcBorders>
              <w:tl2br w:val="nil"/>
              <w:tr2bl w:val="nil"/>
            </w:tcBorders>
            <w:shd w:val="clear" w:color="000000" w:fill="FFFFFF"/>
            <w:vAlign w:val="center"/>
          </w:tcPr>
          <w:p w14:paraId="278A500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PPR内丝弯头</w:t>
            </w:r>
          </w:p>
        </w:tc>
        <w:tc>
          <w:tcPr>
            <w:tcW w:w="2468" w:type="dxa"/>
            <w:tcBorders>
              <w:tl2br w:val="nil"/>
              <w:tr2bl w:val="nil"/>
            </w:tcBorders>
            <w:shd w:val="clear" w:color="000000" w:fill="FFFFFF"/>
            <w:vAlign w:val="center"/>
          </w:tcPr>
          <w:p w14:paraId="338EE07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内丝不锈钢、40*1-3/4</w:t>
            </w:r>
          </w:p>
        </w:tc>
        <w:tc>
          <w:tcPr>
            <w:tcW w:w="1960" w:type="dxa"/>
            <w:tcBorders>
              <w:tl2br w:val="nil"/>
              <w:tr2bl w:val="nil"/>
            </w:tcBorders>
            <w:shd w:val="clear" w:color="000000" w:fill="FFFFFF"/>
            <w:vAlign w:val="center"/>
          </w:tcPr>
          <w:p w14:paraId="648393B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01CE538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AA9ECF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24.4</w:t>
            </w:r>
          </w:p>
        </w:tc>
      </w:tr>
      <w:tr w14:paraId="521F51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7E0229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21</w:t>
            </w:r>
          </w:p>
        </w:tc>
        <w:tc>
          <w:tcPr>
            <w:tcW w:w="1615" w:type="dxa"/>
            <w:tcBorders>
              <w:tl2br w:val="nil"/>
              <w:tr2bl w:val="nil"/>
            </w:tcBorders>
            <w:shd w:val="clear" w:color="000000" w:fill="FFFFFF"/>
            <w:vAlign w:val="center"/>
          </w:tcPr>
          <w:p w14:paraId="009B992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PPR内丝弯头</w:t>
            </w:r>
          </w:p>
        </w:tc>
        <w:tc>
          <w:tcPr>
            <w:tcW w:w="2468" w:type="dxa"/>
            <w:tcBorders>
              <w:tl2br w:val="nil"/>
              <w:tr2bl w:val="nil"/>
            </w:tcBorders>
            <w:shd w:val="clear" w:color="000000" w:fill="FFFFFF"/>
            <w:vAlign w:val="center"/>
          </w:tcPr>
          <w:p w14:paraId="0C44159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内丝不锈钢、50*1-1/2</w:t>
            </w:r>
          </w:p>
        </w:tc>
        <w:tc>
          <w:tcPr>
            <w:tcW w:w="1960" w:type="dxa"/>
            <w:tcBorders>
              <w:tl2br w:val="nil"/>
              <w:tr2bl w:val="nil"/>
            </w:tcBorders>
            <w:shd w:val="clear" w:color="000000" w:fill="FFFFFF"/>
            <w:vAlign w:val="center"/>
          </w:tcPr>
          <w:p w14:paraId="70A6E1B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0E1C0C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21F640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32.3</w:t>
            </w:r>
          </w:p>
        </w:tc>
      </w:tr>
      <w:tr w14:paraId="21284B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68512A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22</w:t>
            </w:r>
          </w:p>
        </w:tc>
        <w:tc>
          <w:tcPr>
            <w:tcW w:w="1615" w:type="dxa"/>
            <w:tcBorders>
              <w:tl2br w:val="nil"/>
              <w:tr2bl w:val="nil"/>
            </w:tcBorders>
            <w:shd w:val="clear" w:color="000000" w:fill="FFFFFF"/>
            <w:vAlign w:val="center"/>
          </w:tcPr>
          <w:p w14:paraId="2CE252E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PPR内丝直接</w:t>
            </w:r>
          </w:p>
        </w:tc>
        <w:tc>
          <w:tcPr>
            <w:tcW w:w="2468" w:type="dxa"/>
            <w:tcBorders>
              <w:tl2br w:val="nil"/>
              <w:tr2bl w:val="nil"/>
            </w:tcBorders>
            <w:shd w:val="clear" w:color="000000" w:fill="FFFFFF"/>
            <w:vAlign w:val="center"/>
          </w:tcPr>
          <w:p w14:paraId="01AD564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内丝不锈钢、20*1/2</w:t>
            </w:r>
          </w:p>
        </w:tc>
        <w:tc>
          <w:tcPr>
            <w:tcW w:w="1960" w:type="dxa"/>
            <w:tcBorders>
              <w:tl2br w:val="nil"/>
              <w:tr2bl w:val="nil"/>
            </w:tcBorders>
            <w:shd w:val="clear" w:color="000000" w:fill="FFFFFF"/>
            <w:vAlign w:val="center"/>
          </w:tcPr>
          <w:p w14:paraId="73496AC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39371E7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C3BE4C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3.9</w:t>
            </w:r>
          </w:p>
        </w:tc>
      </w:tr>
      <w:tr w14:paraId="0BD586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50922A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23</w:t>
            </w:r>
          </w:p>
        </w:tc>
        <w:tc>
          <w:tcPr>
            <w:tcW w:w="1615" w:type="dxa"/>
            <w:tcBorders>
              <w:tl2br w:val="nil"/>
              <w:tr2bl w:val="nil"/>
            </w:tcBorders>
            <w:shd w:val="clear" w:color="000000" w:fill="FFFFFF"/>
            <w:vAlign w:val="center"/>
          </w:tcPr>
          <w:p w14:paraId="4B19A3B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PPR内丝直接</w:t>
            </w:r>
          </w:p>
        </w:tc>
        <w:tc>
          <w:tcPr>
            <w:tcW w:w="2468" w:type="dxa"/>
            <w:tcBorders>
              <w:tl2br w:val="nil"/>
              <w:tr2bl w:val="nil"/>
            </w:tcBorders>
            <w:shd w:val="clear" w:color="000000" w:fill="FFFFFF"/>
            <w:vAlign w:val="center"/>
          </w:tcPr>
          <w:p w14:paraId="6CFB5A6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内丝不锈钢、25*3/4</w:t>
            </w:r>
          </w:p>
        </w:tc>
        <w:tc>
          <w:tcPr>
            <w:tcW w:w="1960" w:type="dxa"/>
            <w:tcBorders>
              <w:tl2br w:val="nil"/>
              <w:tr2bl w:val="nil"/>
            </w:tcBorders>
            <w:shd w:val="clear" w:color="000000" w:fill="FFFFFF"/>
            <w:vAlign w:val="center"/>
          </w:tcPr>
          <w:p w14:paraId="077F56C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AA60CB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733BEB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5.6</w:t>
            </w:r>
          </w:p>
        </w:tc>
      </w:tr>
      <w:tr w14:paraId="0012C6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D0042D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24</w:t>
            </w:r>
          </w:p>
        </w:tc>
        <w:tc>
          <w:tcPr>
            <w:tcW w:w="1615" w:type="dxa"/>
            <w:tcBorders>
              <w:tl2br w:val="nil"/>
              <w:tr2bl w:val="nil"/>
            </w:tcBorders>
            <w:shd w:val="clear" w:color="000000" w:fill="FFFFFF"/>
            <w:vAlign w:val="center"/>
          </w:tcPr>
          <w:p w14:paraId="4B768CD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PPR内丝直接</w:t>
            </w:r>
          </w:p>
        </w:tc>
        <w:tc>
          <w:tcPr>
            <w:tcW w:w="2468" w:type="dxa"/>
            <w:tcBorders>
              <w:tl2br w:val="nil"/>
              <w:tr2bl w:val="nil"/>
            </w:tcBorders>
            <w:shd w:val="clear" w:color="000000" w:fill="FFFFFF"/>
            <w:vAlign w:val="center"/>
          </w:tcPr>
          <w:p w14:paraId="3937807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内丝不锈钢、32*1寸</w:t>
            </w:r>
          </w:p>
        </w:tc>
        <w:tc>
          <w:tcPr>
            <w:tcW w:w="1960" w:type="dxa"/>
            <w:tcBorders>
              <w:tl2br w:val="nil"/>
              <w:tr2bl w:val="nil"/>
            </w:tcBorders>
            <w:shd w:val="clear" w:color="000000" w:fill="FFFFFF"/>
            <w:vAlign w:val="center"/>
          </w:tcPr>
          <w:p w14:paraId="56259FF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C3484F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422A2B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w:t>
            </w:r>
          </w:p>
        </w:tc>
      </w:tr>
      <w:tr w14:paraId="14D804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984298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25</w:t>
            </w:r>
          </w:p>
        </w:tc>
        <w:tc>
          <w:tcPr>
            <w:tcW w:w="1615" w:type="dxa"/>
            <w:tcBorders>
              <w:tl2br w:val="nil"/>
              <w:tr2bl w:val="nil"/>
            </w:tcBorders>
            <w:shd w:val="clear" w:color="000000" w:fill="FFFFFF"/>
            <w:vAlign w:val="center"/>
          </w:tcPr>
          <w:p w14:paraId="0B19BCB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PPR内丝直接</w:t>
            </w:r>
          </w:p>
        </w:tc>
        <w:tc>
          <w:tcPr>
            <w:tcW w:w="2468" w:type="dxa"/>
            <w:tcBorders>
              <w:tl2br w:val="nil"/>
              <w:tr2bl w:val="nil"/>
            </w:tcBorders>
            <w:shd w:val="clear" w:color="000000" w:fill="FFFFFF"/>
            <w:vAlign w:val="center"/>
          </w:tcPr>
          <w:p w14:paraId="14FB79F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内丝不锈钢、40*1-3/4</w:t>
            </w:r>
          </w:p>
        </w:tc>
        <w:tc>
          <w:tcPr>
            <w:tcW w:w="1960" w:type="dxa"/>
            <w:tcBorders>
              <w:tl2br w:val="nil"/>
              <w:tr2bl w:val="nil"/>
            </w:tcBorders>
            <w:shd w:val="clear" w:color="000000" w:fill="FFFFFF"/>
            <w:vAlign w:val="center"/>
          </w:tcPr>
          <w:p w14:paraId="06A52D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0F63A8B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7CAABC4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24</w:t>
            </w:r>
          </w:p>
        </w:tc>
      </w:tr>
      <w:tr w14:paraId="248C7C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EF885F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26</w:t>
            </w:r>
          </w:p>
        </w:tc>
        <w:tc>
          <w:tcPr>
            <w:tcW w:w="1615" w:type="dxa"/>
            <w:tcBorders>
              <w:tl2br w:val="nil"/>
              <w:tr2bl w:val="nil"/>
            </w:tcBorders>
            <w:shd w:val="clear" w:color="000000" w:fill="FFFFFF"/>
            <w:vAlign w:val="center"/>
          </w:tcPr>
          <w:p w14:paraId="725BA85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PPR内丝直接</w:t>
            </w:r>
          </w:p>
        </w:tc>
        <w:tc>
          <w:tcPr>
            <w:tcW w:w="2468" w:type="dxa"/>
            <w:tcBorders>
              <w:tl2br w:val="nil"/>
              <w:tr2bl w:val="nil"/>
            </w:tcBorders>
            <w:shd w:val="clear" w:color="000000" w:fill="FFFFFF"/>
            <w:vAlign w:val="center"/>
          </w:tcPr>
          <w:p w14:paraId="52E9A10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内丝不锈钢、50*1-1/2</w:t>
            </w:r>
          </w:p>
        </w:tc>
        <w:tc>
          <w:tcPr>
            <w:tcW w:w="1960" w:type="dxa"/>
            <w:tcBorders>
              <w:tl2br w:val="nil"/>
              <w:tr2bl w:val="nil"/>
            </w:tcBorders>
            <w:shd w:val="clear" w:color="000000" w:fill="FFFFFF"/>
            <w:vAlign w:val="center"/>
          </w:tcPr>
          <w:p w14:paraId="097973D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1CE3102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A8657C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30.6</w:t>
            </w:r>
          </w:p>
        </w:tc>
      </w:tr>
      <w:tr w14:paraId="0255EC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C4FAB3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27</w:t>
            </w:r>
          </w:p>
        </w:tc>
        <w:tc>
          <w:tcPr>
            <w:tcW w:w="1615" w:type="dxa"/>
            <w:tcBorders>
              <w:tl2br w:val="nil"/>
              <w:tr2bl w:val="nil"/>
            </w:tcBorders>
            <w:shd w:val="clear" w:color="000000" w:fill="FFFFFF"/>
            <w:vAlign w:val="center"/>
          </w:tcPr>
          <w:p w14:paraId="57B5534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PPR热水管子</w:t>
            </w:r>
          </w:p>
        </w:tc>
        <w:tc>
          <w:tcPr>
            <w:tcW w:w="2468" w:type="dxa"/>
            <w:tcBorders>
              <w:tl2br w:val="nil"/>
              <w:tr2bl w:val="nil"/>
            </w:tcBorders>
            <w:shd w:val="clear" w:color="000000" w:fill="FFFFFF"/>
            <w:vAlign w:val="center"/>
          </w:tcPr>
          <w:p w14:paraId="6006EEE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20mm</w:t>
            </w:r>
          </w:p>
        </w:tc>
        <w:tc>
          <w:tcPr>
            <w:tcW w:w="1960" w:type="dxa"/>
            <w:tcBorders>
              <w:tl2br w:val="nil"/>
              <w:tr2bl w:val="nil"/>
            </w:tcBorders>
            <w:shd w:val="clear" w:color="000000" w:fill="FFFFFF"/>
            <w:vAlign w:val="center"/>
          </w:tcPr>
          <w:p w14:paraId="637AD2B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509CA3F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6484FB0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16.6</w:t>
            </w:r>
          </w:p>
        </w:tc>
      </w:tr>
      <w:tr w14:paraId="434080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FE055D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28</w:t>
            </w:r>
          </w:p>
        </w:tc>
        <w:tc>
          <w:tcPr>
            <w:tcW w:w="1615" w:type="dxa"/>
            <w:tcBorders>
              <w:tl2br w:val="nil"/>
              <w:tr2bl w:val="nil"/>
            </w:tcBorders>
            <w:shd w:val="clear" w:color="000000" w:fill="FFFFFF"/>
            <w:vAlign w:val="center"/>
          </w:tcPr>
          <w:p w14:paraId="3DCA1D0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PPR热水管子</w:t>
            </w:r>
          </w:p>
        </w:tc>
        <w:tc>
          <w:tcPr>
            <w:tcW w:w="2468" w:type="dxa"/>
            <w:tcBorders>
              <w:tl2br w:val="nil"/>
              <w:tr2bl w:val="nil"/>
            </w:tcBorders>
            <w:shd w:val="clear" w:color="000000" w:fill="FFFFFF"/>
            <w:vAlign w:val="center"/>
          </w:tcPr>
          <w:p w14:paraId="5382746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0509A0F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042F9B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1C02C73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28.9</w:t>
            </w:r>
          </w:p>
        </w:tc>
      </w:tr>
      <w:tr w14:paraId="5BBB68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1F08AD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29</w:t>
            </w:r>
          </w:p>
        </w:tc>
        <w:tc>
          <w:tcPr>
            <w:tcW w:w="1615" w:type="dxa"/>
            <w:tcBorders>
              <w:tl2br w:val="nil"/>
              <w:tr2bl w:val="nil"/>
            </w:tcBorders>
            <w:shd w:val="clear" w:color="000000" w:fill="FFFFFF"/>
            <w:vAlign w:val="center"/>
          </w:tcPr>
          <w:p w14:paraId="6788C2A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PPR热水管子</w:t>
            </w:r>
          </w:p>
        </w:tc>
        <w:tc>
          <w:tcPr>
            <w:tcW w:w="2468" w:type="dxa"/>
            <w:tcBorders>
              <w:tl2br w:val="nil"/>
              <w:tr2bl w:val="nil"/>
            </w:tcBorders>
            <w:shd w:val="clear" w:color="000000" w:fill="FFFFFF"/>
            <w:vAlign w:val="center"/>
          </w:tcPr>
          <w:p w14:paraId="05E3A02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32mm</w:t>
            </w:r>
          </w:p>
        </w:tc>
        <w:tc>
          <w:tcPr>
            <w:tcW w:w="1960" w:type="dxa"/>
            <w:tcBorders>
              <w:tl2br w:val="nil"/>
              <w:tr2bl w:val="nil"/>
            </w:tcBorders>
            <w:shd w:val="clear" w:color="000000" w:fill="FFFFFF"/>
            <w:vAlign w:val="center"/>
          </w:tcPr>
          <w:p w14:paraId="675CB2E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B4CF7C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3644762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46.4</w:t>
            </w:r>
          </w:p>
        </w:tc>
      </w:tr>
      <w:tr w14:paraId="3AA29A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EB703E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30</w:t>
            </w:r>
          </w:p>
        </w:tc>
        <w:tc>
          <w:tcPr>
            <w:tcW w:w="1615" w:type="dxa"/>
            <w:tcBorders>
              <w:tl2br w:val="nil"/>
              <w:tr2bl w:val="nil"/>
            </w:tcBorders>
            <w:shd w:val="clear" w:color="000000" w:fill="FFFFFF"/>
            <w:vAlign w:val="center"/>
          </w:tcPr>
          <w:p w14:paraId="730DC95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PPR三通</w:t>
            </w:r>
          </w:p>
        </w:tc>
        <w:tc>
          <w:tcPr>
            <w:tcW w:w="2468" w:type="dxa"/>
            <w:tcBorders>
              <w:tl2br w:val="nil"/>
              <w:tr2bl w:val="nil"/>
            </w:tcBorders>
            <w:shd w:val="clear" w:color="000000" w:fill="FFFFFF"/>
            <w:vAlign w:val="center"/>
          </w:tcPr>
          <w:p w14:paraId="7E870A5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20mm</w:t>
            </w:r>
          </w:p>
        </w:tc>
        <w:tc>
          <w:tcPr>
            <w:tcW w:w="1960" w:type="dxa"/>
            <w:tcBorders>
              <w:tl2br w:val="nil"/>
              <w:tr2bl w:val="nil"/>
            </w:tcBorders>
            <w:shd w:val="clear" w:color="000000" w:fill="FFFFFF"/>
            <w:vAlign w:val="center"/>
          </w:tcPr>
          <w:p w14:paraId="18073C8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8F93C0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7C8546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0.5</w:t>
            </w:r>
          </w:p>
        </w:tc>
      </w:tr>
      <w:tr w14:paraId="7BF26D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9EB1E5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31</w:t>
            </w:r>
          </w:p>
        </w:tc>
        <w:tc>
          <w:tcPr>
            <w:tcW w:w="1615" w:type="dxa"/>
            <w:tcBorders>
              <w:tl2br w:val="nil"/>
              <w:tr2bl w:val="nil"/>
            </w:tcBorders>
            <w:shd w:val="clear" w:color="000000" w:fill="FFFFFF"/>
            <w:vAlign w:val="center"/>
          </w:tcPr>
          <w:p w14:paraId="4475DDE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PPR三通</w:t>
            </w:r>
          </w:p>
        </w:tc>
        <w:tc>
          <w:tcPr>
            <w:tcW w:w="2468" w:type="dxa"/>
            <w:tcBorders>
              <w:tl2br w:val="nil"/>
              <w:tr2bl w:val="nil"/>
            </w:tcBorders>
            <w:shd w:val="clear" w:color="000000" w:fill="FFFFFF"/>
            <w:vAlign w:val="center"/>
          </w:tcPr>
          <w:p w14:paraId="140A562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0C356BF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A5FF06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5EC8B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w:t>
            </w:r>
          </w:p>
        </w:tc>
      </w:tr>
      <w:tr w14:paraId="655DAC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CE4797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32</w:t>
            </w:r>
          </w:p>
        </w:tc>
        <w:tc>
          <w:tcPr>
            <w:tcW w:w="1615" w:type="dxa"/>
            <w:tcBorders>
              <w:tl2br w:val="nil"/>
              <w:tr2bl w:val="nil"/>
            </w:tcBorders>
            <w:shd w:val="clear" w:color="000000" w:fill="FFFFFF"/>
            <w:vAlign w:val="center"/>
          </w:tcPr>
          <w:p w14:paraId="7C93516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PPR三通</w:t>
            </w:r>
          </w:p>
        </w:tc>
        <w:tc>
          <w:tcPr>
            <w:tcW w:w="2468" w:type="dxa"/>
            <w:tcBorders>
              <w:tl2br w:val="nil"/>
              <w:tr2bl w:val="nil"/>
            </w:tcBorders>
            <w:shd w:val="clear" w:color="000000" w:fill="FFFFFF"/>
            <w:vAlign w:val="center"/>
          </w:tcPr>
          <w:p w14:paraId="5E54BF2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32mm</w:t>
            </w:r>
          </w:p>
        </w:tc>
        <w:tc>
          <w:tcPr>
            <w:tcW w:w="1960" w:type="dxa"/>
            <w:tcBorders>
              <w:tl2br w:val="nil"/>
              <w:tr2bl w:val="nil"/>
            </w:tcBorders>
            <w:shd w:val="clear" w:color="000000" w:fill="FFFFFF"/>
            <w:vAlign w:val="center"/>
          </w:tcPr>
          <w:p w14:paraId="0F9CC63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58FBDC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72F1E48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1.9</w:t>
            </w:r>
          </w:p>
        </w:tc>
      </w:tr>
      <w:tr w14:paraId="50731F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6817C3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33</w:t>
            </w:r>
          </w:p>
        </w:tc>
        <w:tc>
          <w:tcPr>
            <w:tcW w:w="1615" w:type="dxa"/>
            <w:tcBorders>
              <w:tl2br w:val="nil"/>
              <w:tr2bl w:val="nil"/>
            </w:tcBorders>
            <w:shd w:val="clear" w:color="000000" w:fill="FFFFFF"/>
            <w:vAlign w:val="center"/>
          </w:tcPr>
          <w:p w14:paraId="13B2B61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PPR三通</w:t>
            </w:r>
          </w:p>
        </w:tc>
        <w:tc>
          <w:tcPr>
            <w:tcW w:w="2468" w:type="dxa"/>
            <w:tcBorders>
              <w:tl2br w:val="nil"/>
              <w:tr2bl w:val="nil"/>
            </w:tcBorders>
            <w:shd w:val="clear" w:color="000000" w:fill="FFFFFF"/>
            <w:vAlign w:val="center"/>
          </w:tcPr>
          <w:p w14:paraId="7A95E7D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50mm</w:t>
            </w:r>
          </w:p>
        </w:tc>
        <w:tc>
          <w:tcPr>
            <w:tcW w:w="1960" w:type="dxa"/>
            <w:tcBorders>
              <w:tl2br w:val="nil"/>
              <w:tr2bl w:val="nil"/>
            </w:tcBorders>
            <w:shd w:val="clear" w:color="000000" w:fill="FFFFFF"/>
            <w:vAlign w:val="center"/>
          </w:tcPr>
          <w:p w14:paraId="3D2E790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12E8DC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429FB1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6.5</w:t>
            </w:r>
          </w:p>
        </w:tc>
      </w:tr>
      <w:tr w14:paraId="798DF8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F77B06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34</w:t>
            </w:r>
          </w:p>
        </w:tc>
        <w:tc>
          <w:tcPr>
            <w:tcW w:w="1615" w:type="dxa"/>
            <w:tcBorders>
              <w:tl2br w:val="nil"/>
              <w:tr2bl w:val="nil"/>
            </w:tcBorders>
            <w:shd w:val="clear" w:color="000000" w:fill="FFFFFF"/>
            <w:vAlign w:val="center"/>
          </w:tcPr>
          <w:p w14:paraId="64A0C0C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PPR弯头</w:t>
            </w:r>
          </w:p>
        </w:tc>
        <w:tc>
          <w:tcPr>
            <w:tcW w:w="2468" w:type="dxa"/>
            <w:tcBorders>
              <w:tl2br w:val="nil"/>
              <w:tr2bl w:val="nil"/>
            </w:tcBorders>
            <w:shd w:val="clear" w:color="000000" w:fill="FFFFFF"/>
            <w:vAlign w:val="center"/>
          </w:tcPr>
          <w:p w14:paraId="68E48C8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20mm</w:t>
            </w:r>
          </w:p>
        </w:tc>
        <w:tc>
          <w:tcPr>
            <w:tcW w:w="1960" w:type="dxa"/>
            <w:tcBorders>
              <w:tl2br w:val="nil"/>
              <w:tr2bl w:val="nil"/>
            </w:tcBorders>
            <w:shd w:val="clear" w:color="000000" w:fill="FFFFFF"/>
            <w:vAlign w:val="center"/>
          </w:tcPr>
          <w:p w14:paraId="6D44BFB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51052F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0865EE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0.4</w:t>
            </w:r>
          </w:p>
        </w:tc>
      </w:tr>
      <w:tr w14:paraId="49B3B7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60B4DE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35</w:t>
            </w:r>
          </w:p>
        </w:tc>
        <w:tc>
          <w:tcPr>
            <w:tcW w:w="1615" w:type="dxa"/>
            <w:tcBorders>
              <w:tl2br w:val="nil"/>
              <w:tr2bl w:val="nil"/>
            </w:tcBorders>
            <w:shd w:val="clear" w:color="000000" w:fill="FFFFFF"/>
            <w:vAlign w:val="center"/>
          </w:tcPr>
          <w:p w14:paraId="7795E6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PPR弯头</w:t>
            </w:r>
          </w:p>
        </w:tc>
        <w:tc>
          <w:tcPr>
            <w:tcW w:w="2468" w:type="dxa"/>
            <w:tcBorders>
              <w:tl2br w:val="nil"/>
              <w:tr2bl w:val="nil"/>
            </w:tcBorders>
            <w:shd w:val="clear" w:color="000000" w:fill="FFFFFF"/>
            <w:vAlign w:val="center"/>
          </w:tcPr>
          <w:p w14:paraId="499EA0C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65E866F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F0EAAB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BAA31F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0.9</w:t>
            </w:r>
          </w:p>
        </w:tc>
      </w:tr>
      <w:tr w14:paraId="139921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02CE9E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36</w:t>
            </w:r>
          </w:p>
        </w:tc>
        <w:tc>
          <w:tcPr>
            <w:tcW w:w="1615" w:type="dxa"/>
            <w:tcBorders>
              <w:tl2br w:val="nil"/>
              <w:tr2bl w:val="nil"/>
            </w:tcBorders>
            <w:shd w:val="clear" w:color="000000" w:fill="FFFFFF"/>
            <w:vAlign w:val="center"/>
          </w:tcPr>
          <w:p w14:paraId="2AD368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PPR弯头</w:t>
            </w:r>
          </w:p>
        </w:tc>
        <w:tc>
          <w:tcPr>
            <w:tcW w:w="2468" w:type="dxa"/>
            <w:tcBorders>
              <w:tl2br w:val="nil"/>
              <w:tr2bl w:val="nil"/>
            </w:tcBorders>
            <w:shd w:val="clear" w:color="000000" w:fill="FFFFFF"/>
            <w:vAlign w:val="center"/>
          </w:tcPr>
          <w:p w14:paraId="7579955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32mm</w:t>
            </w:r>
          </w:p>
        </w:tc>
        <w:tc>
          <w:tcPr>
            <w:tcW w:w="1960" w:type="dxa"/>
            <w:tcBorders>
              <w:tl2br w:val="nil"/>
              <w:tr2bl w:val="nil"/>
            </w:tcBorders>
            <w:shd w:val="clear" w:color="000000" w:fill="FFFFFF"/>
            <w:vAlign w:val="center"/>
          </w:tcPr>
          <w:p w14:paraId="672FA75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B03C8B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1F3C20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1.8</w:t>
            </w:r>
          </w:p>
        </w:tc>
      </w:tr>
      <w:tr w14:paraId="648943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50C30E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37</w:t>
            </w:r>
          </w:p>
        </w:tc>
        <w:tc>
          <w:tcPr>
            <w:tcW w:w="1615" w:type="dxa"/>
            <w:tcBorders>
              <w:tl2br w:val="nil"/>
              <w:tr2bl w:val="nil"/>
            </w:tcBorders>
            <w:shd w:val="clear" w:color="000000" w:fill="FFFFFF"/>
            <w:vAlign w:val="center"/>
          </w:tcPr>
          <w:p w14:paraId="166F2FA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PPR弯头</w:t>
            </w:r>
          </w:p>
        </w:tc>
        <w:tc>
          <w:tcPr>
            <w:tcW w:w="2468" w:type="dxa"/>
            <w:tcBorders>
              <w:tl2br w:val="nil"/>
              <w:tr2bl w:val="nil"/>
            </w:tcBorders>
            <w:shd w:val="clear" w:color="000000" w:fill="FFFFFF"/>
            <w:vAlign w:val="center"/>
          </w:tcPr>
          <w:p w14:paraId="271F921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40mm</w:t>
            </w:r>
          </w:p>
        </w:tc>
        <w:tc>
          <w:tcPr>
            <w:tcW w:w="1960" w:type="dxa"/>
            <w:tcBorders>
              <w:tl2br w:val="nil"/>
              <w:tr2bl w:val="nil"/>
            </w:tcBorders>
            <w:shd w:val="clear" w:color="000000" w:fill="FFFFFF"/>
            <w:vAlign w:val="center"/>
          </w:tcPr>
          <w:p w14:paraId="0437720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A68A50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054790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w:t>
            </w:r>
          </w:p>
        </w:tc>
      </w:tr>
      <w:tr w14:paraId="4CC5C6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ACC12F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38</w:t>
            </w:r>
          </w:p>
        </w:tc>
        <w:tc>
          <w:tcPr>
            <w:tcW w:w="1615" w:type="dxa"/>
            <w:tcBorders>
              <w:tl2br w:val="nil"/>
              <w:tr2bl w:val="nil"/>
            </w:tcBorders>
            <w:shd w:val="clear" w:color="000000" w:fill="FFFFFF"/>
            <w:vAlign w:val="center"/>
          </w:tcPr>
          <w:p w14:paraId="637FCD2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PPR弯头</w:t>
            </w:r>
          </w:p>
        </w:tc>
        <w:tc>
          <w:tcPr>
            <w:tcW w:w="2468" w:type="dxa"/>
            <w:tcBorders>
              <w:tl2br w:val="nil"/>
              <w:tr2bl w:val="nil"/>
            </w:tcBorders>
            <w:shd w:val="clear" w:color="000000" w:fill="FFFFFF"/>
            <w:vAlign w:val="center"/>
          </w:tcPr>
          <w:p w14:paraId="40974F2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50mm</w:t>
            </w:r>
          </w:p>
        </w:tc>
        <w:tc>
          <w:tcPr>
            <w:tcW w:w="1960" w:type="dxa"/>
            <w:tcBorders>
              <w:tl2br w:val="nil"/>
              <w:tr2bl w:val="nil"/>
            </w:tcBorders>
            <w:shd w:val="clear" w:color="000000" w:fill="FFFFFF"/>
            <w:vAlign w:val="center"/>
          </w:tcPr>
          <w:p w14:paraId="55FF54E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CB3E1F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51284F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4.7</w:t>
            </w:r>
          </w:p>
        </w:tc>
      </w:tr>
      <w:tr w14:paraId="66F1A7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62D31E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39</w:t>
            </w:r>
          </w:p>
        </w:tc>
        <w:tc>
          <w:tcPr>
            <w:tcW w:w="1615" w:type="dxa"/>
            <w:tcBorders>
              <w:tl2br w:val="nil"/>
              <w:tr2bl w:val="nil"/>
            </w:tcBorders>
            <w:shd w:val="clear" w:color="000000" w:fill="FFFFFF"/>
            <w:vAlign w:val="center"/>
          </w:tcPr>
          <w:p w14:paraId="205D76B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PPR直接</w:t>
            </w:r>
          </w:p>
        </w:tc>
        <w:tc>
          <w:tcPr>
            <w:tcW w:w="2468" w:type="dxa"/>
            <w:tcBorders>
              <w:tl2br w:val="nil"/>
              <w:tr2bl w:val="nil"/>
            </w:tcBorders>
            <w:shd w:val="clear" w:color="000000" w:fill="FFFFFF"/>
            <w:vAlign w:val="center"/>
          </w:tcPr>
          <w:p w14:paraId="709CE44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20mm</w:t>
            </w:r>
          </w:p>
        </w:tc>
        <w:tc>
          <w:tcPr>
            <w:tcW w:w="1960" w:type="dxa"/>
            <w:tcBorders>
              <w:tl2br w:val="nil"/>
              <w:tr2bl w:val="nil"/>
            </w:tcBorders>
            <w:shd w:val="clear" w:color="000000" w:fill="FFFFFF"/>
            <w:vAlign w:val="center"/>
          </w:tcPr>
          <w:p w14:paraId="30198B3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2C68DB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69DD15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0.3</w:t>
            </w:r>
          </w:p>
        </w:tc>
      </w:tr>
      <w:tr w14:paraId="777E66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955D58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40</w:t>
            </w:r>
          </w:p>
        </w:tc>
        <w:tc>
          <w:tcPr>
            <w:tcW w:w="1615" w:type="dxa"/>
            <w:tcBorders>
              <w:tl2br w:val="nil"/>
              <w:tr2bl w:val="nil"/>
            </w:tcBorders>
            <w:shd w:val="clear" w:color="000000" w:fill="FFFFFF"/>
            <w:vAlign w:val="center"/>
          </w:tcPr>
          <w:p w14:paraId="1EB9BE6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PPR直接</w:t>
            </w:r>
          </w:p>
        </w:tc>
        <w:tc>
          <w:tcPr>
            <w:tcW w:w="2468" w:type="dxa"/>
            <w:tcBorders>
              <w:tl2br w:val="nil"/>
              <w:tr2bl w:val="nil"/>
            </w:tcBorders>
            <w:shd w:val="clear" w:color="000000" w:fill="FFFFFF"/>
            <w:vAlign w:val="center"/>
          </w:tcPr>
          <w:p w14:paraId="2D7A869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55207B2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265D84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BAD1BE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0.4</w:t>
            </w:r>
          </w:p>
        </w:tc>
      </w:tr>
      <w:tr w14:paraId="283A4B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73DEF2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41</w:t>
            </w:r>
          </w:p>
        </w:tc>
        <w:tc>
          <w:tcPr>
            <w:tcW w:w="1615" w:type="dxa"/>
            <w:tcBorders>
              <w:tl2br w:val="nil"/>
              <w:tr2bl w:val="nil"/>
            </w:tcBorders>
            <w:shd w:val="clear" w:color="000000" w:fill="FFFFFF"/>
            <w:vAlign w:val="center"/>
          </w:tcPr>
          <w:p w14:paraId="4D8DD4C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PPR直接</w:t>
            </w:r>
          </w:p>
        </w:tc>
        <w:tc>
          <w:tcPr>
            <w:tcW w:w="2468" w:type="dxa"/>
            <w:tcBorders>
              <w:tl2br w:val="nil"/>
              <w:tr2bl w:val="nil"/>
            </w:tcBorders>
            <w:shd w:val="clear" w:color="000000" w:fill="FFFFFF"/>
            <w:vAlign w:val="center"/>
          </w:tcPr>
          <w:p w14:paraId="3E6892A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32mm</w:t>
            </w:r>
          </w:p>
        </w:tc>
        <w:tc>
          <w:tcPr>
            <w:tcW w:w="1960" w:type="dxa"/>
            <w:tcBorders>
              <w:tl2br w:val="nil"/>
              <w:tr2bl w:val="nil"/>
            </w:tcBorders>
            <w:shd w:val="clear" w:color="000000" w:fill="FFFFFF"/>
            <w:vAlign w:val="center"/>
          </w:tcPr>
          <w:p w14:paraId="4F6004C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52FC6BF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99C545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0.8</w:t>
            </w:r>
          </w:p>
        </w:tc>
      </w:tr>
      <w:tr w14:paraId="63C359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EEE353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42</w:t>
            </w:r>
          </w:p>
        </w:tc>
        <w:tc>
          <w:tcPr>
            <w:tcW w:w="1615" w:type="dxa"/>
            <w:tcBorders>
              <w:tl2br w:val="nil"/>
              <w:tr2bl w:val="nil"/>
            </w:tcBorders>
            <w:shd w:val="clear" w:color="000000" w:fill="FFFFFF"/>
            <w:vAlign w:val="center"/>
          </w:tcPr>
          <w:p w14:paraId="3CAEF9D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PPR直接</w:t>
            </w:r>
          </w:p>
        </w:tc>
        <w:tc>
          <w:tcPr>
            <w:tcW w:w="2468" w:type="dxa"/>
            <w:tcBorders>
              <w:tl2br w:val="nil"/>
              <w:tr2bl w:val="nil"/>
            </w:tcBorders>
            <w:shd w:val="clear" w:color="000000" w:fill="FFFFFF"/>
            <w:vAlign w:val="center"/>
          </w:tcPr>
          <w:p w14:paraId="1B83916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40mm</w:t>
            </w:r>
          </w:p>
        </w:tc>
        <w:tc>
          <w:tcPr>
            <w:tcW w:w="1960" w:type="dxa"/>
            <w:tcBorders>
              <w:tl2br w:val="nil"/>
              <w:tr2bl w:val="nil"/>
            </w:tcBorders>
            <w:shd w:val="clear" w:color="000000" w:fill="FFFFFF"/>
            <w:vAlign w:val="center"/>
          </w:tcPr>
          <w:p w14:paraId="200178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397E195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5C5C85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w:t>
            </w:r>
          </w:p>
        </w:tc>
      </w:tr>
      <w:tr w14:paraId="7218C6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9D260C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43</w:t>
            </w:r>
          </w:p>
        </w:tc>
        <w:tc>
          <w:tcPr>
            <w:tcW w:w="1615" w:type="dxa"/>
            <w:tcBorders>
              <w:tl2br w:val="nil"/>
              <w:tr2bl w:val="nil"/>
            </w:tcBorders>
            <w:shd w:val="clear" w:color="000000" w:fill="FFFFFF"/>
            <w:vAlign w:val="center"/>
          </w:tcPr>
          <w:p w14:paraId="76D8664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PPR直接</w:t>
            </w:r>
          </w:p>
        </w:tc>
        <w:tc>
          <w:tcPr>
            <w:tcW w:w="2468" w:type="dxa"/>
            <w:tcBorders>
              <w:tl2br w:val="nil"/>
              <w:tr2bl w:val="nil"/>
            </w:tcBorders>
            <w:shd w:val="clear" w:color="000000" w:fill="FFFFFF"/>
            <w:vAlign w:val="center"/>
          </w:tcPr>
          <w:p w14:paraId="2D02B7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50mm</w:t>
            </w:r>
          </w:p>
        </w:tc>
        <w:tc>
          <w:tcPr>
            <w:tcW w:w="1960" w:type="dxa"/>
            <w:tcBorders>
              <w:tl2br w:val="nil"/>
              <w:tr2bl w:val="nil"/>
            </w:tcBorders>
            <w:shd w:val="clear" w:color="000000" w:fill="FFFFFF"/>
            <w:vAlign w:val="center"/>
          </w:tcPr>
          <w:p w14:paraId="4836D13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856735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A4A606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2.7</w:t>
            </w:r>
          </w:p>
        </w:tc>
      </w:tr>
      <w:tr w14:paraId="02835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027862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44</w:t>
            </w:r>
          </w:p>
        </w:tc>
        <w:tc>
          <w:tcPr>
            <w:tcW w:w="1615" w:type="dxa"/>
            <w:tcBorders>
              <w:tl2br w:val="nil"/>
              <w:tr2bl w:val="nil"/>
            </w:tcBorders>
            <w:shd w:val="clear" w:color="000000" w:fill="FFFFFF"/>
            <w:vAlign w:val="center"/>
          </w:tcPr>
          <w:p w14:paraId="3CEC3C4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PVC管子</w:t>
            </w:r>
          </w:p>
        </w:tc>
        <w:tc>
          <w:tcPr>
            <w:tcW w:w="2468" w:type="dxa"/>
            <w:tcBorders>
              <w:tl2br w:val="nil"/>
              <w:tr2bl w:val="nil"/>
            </w:tcBorders>
            <w:shd w:val="clear" w:color="000000" w:fill="FFFFFF"/>
            <w:vAlign w:val="center"/>
          </w:tcPr>
          <w:p w14:paraId="3FDE502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16mm</w:t>
            </w:r>
          </w:p>
        </w:tc>
        <w:tc>
          <w:tcPr>
            <w:tcW w:w="1960" w:type="dxa"/>
            <w:tcBorders>
              <w:tl2br w:val="nil"/>
              <w:tr2bl w:val="nil"/>
            </w:tcBorders>
            <w:shd w:val="clear" w:color="000000" w:fill="FFFFFF"/>
            <w:vAlign w:val="center"/>
          </w:tcPr>
          <w:p w14:paraId="302E8FD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7ADA320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0157753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4.6</w:t>
            </w:r>
          </w:p>
        </w:tc>
      </w:tr>
      <w:tr w14:paraId="13CD44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4E6C01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45</w:t>
            </w:r>
          </w:p>
        </w:tc>
        <w:tc>
          <w:tcPr>
            <w:tcW w:w="1615" w:type="dxa"/>
            <w:tcBorders>
              <w:tl2br w:val="nil"/>
              <w:tr2bl w:val="nil"/>
            </w:tcBorders>
            <w:shd w:val="clear" w:color="000000" w:fill="FFFFFF"/>
            <w:vAlign w:val="center"/>
          </w:tcPr>
          <w:p w14:paraId="2738ED1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PVC管子</w:t>
            </w:r>
          </w:p>
        </w:tc>
        <w:tc>
          <w:tcPr>
            <w:tcW w:w="2468" w:type="dxa"/>
            <w:tcBorders>
              <w:tl2br w:val="nil"/>
              <w:tr2bl w:val="nil"/>
            </w:tcBorders>
            <w:shd w:val="clear" w:color="000000" w:fill="FFFFFF"/>
            <w:vAlign w:val="center"/>
          </w:tcPr>
          <w:p w14:paraId="2010A93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20mm</w:t>
            </w:r>
          </w:p>
        </w:tc>
        <w:tc>
          <w:tcPr>
            <w:tcW w:w="1960" w:type="dxa"/>
            <w:tcBorders>
              <w:tl2br w:val="nil"/>
              <w:tr2bl w:val="nil"/>
            </w:tcBorders>
            <w:shd w:val="clear" w:color="000000" w:fill="FFFFFF"/>
            <w:vAlign w:val="center"/>
          </w:tcPr>
          <w:p w14:paraId="614447A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4EEA722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15B85BE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6.1</w:t>
            </w:r>
          </w:p>
        </w:tc>
      </w:tr>
      <w:tr w14:paraId="74F552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F9F988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46</w:t>
            </w:r>
          </w:p>
        </w:tc>
        <w:tc>
          <w:tcPr>
            <w:tcW w:w="1615" w:type="dxa"/>
            <w:tcBorders>
              <w:tl2br w:val="nil"/>
              <w:tr2bl w:val="nil"/>
            </w:tcBorders>
            <w:shd w:val="clear" w:color="000000" w:fill="FFFFFF"/>
            <w:vAlign w:val="center"/>
          </w:tcPr>
          <w:p w14:paraId="4A0FC49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PVC管子</w:t>
            </w:r>
          </w:p>
        </w:tc>
        <w:tc>
          <w:tcPr>
            <w:tcW w:w="2468" w:type="dxa"/>
            <w:tcBorders>
              <w:tl2br w:val="nil"/>
              <w:tr2bl w:val="nil"/>
            </w:tcBorders>
            <w:shd w:val="clear" w:color="000000" w:fill="FFFFFF"/>
            <w:vAlign w:val="center"/>
          </w:tcPr>
          <w:p w14:paraId="72DFABA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4961AF3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多联/川路/联塑</w:t>
            </w:r>
          </w:p>
        </w:tc>
        <w:tc>
          <w:tcPr>
            <w:tcW w:w="770" w:type="dxa"/>
            <w:tcBorders>
              <w:tl2br w:val="nil"/>
              <w:tr2bl w:val="nil"/>
            </w:tcBorders>
            <w:shd w:val="clear" w:color="000000" w:fill="FFFFFF"/>
            <w:vAlign w:val="center"/>
          </w:tcPr>
          <w:p w14:paraId="3FC9432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0455851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w:t>
            </w:r>
          </w:p>
        </w:tc>
      </w:tr>
      <w:tr w14:paraId="26262C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4BD3C7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47</w:t>
            </w:r>
          </w:p>
        </w:tc>
        <w:tc>
          <w:tcPr>
            <w:tcW w:w="1615" w:type="dxa"/>
            <w:tcBorders>
              <w:tl2br w:val="nil"/>
              <w:tr2bl w:val="nil"/>
            </w:tcBorders>
            <w:shd w:val="clear" w:color="000000" w:fill="FFFFFF"/>
            <w:vAlign w:val="center"/>
          </w:tcPr>
          <w:p w14:paraId="2DBBB84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PVC胶水</w:t>
            </w:r>
          </w:p>
        </w:tc>
        <w:tc>
          <w:tcPr>
            <w:tcW w:w="2468" w:type="dxa"/>
            <w:tcBorders>
              <w:tl2br w:val="nil"/>
              <w:tr2bl w:val="nil"/>
            </w:tcBorders>
            <w:shd w:val="clear" w:color="000000" w:fill="FFFFFF"/>
            <w:vAlign w:val="center"/>
          </w:tcPr>
          <w:p w14:paraId="6A1E271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500毫升/瓶</w:t>
            </w:r>
          </w:p>
        </w:tc>
        <w:tc>
          <w:tcPr>
            <w:tcW w:w="1960" w:type="dxa"/>
            <w:tcBorders>
              <w:tl2br w:val="nil"/>
              <w:tr2bl w:val="nil"/>
            </w:tcBorders>
            <w:shd w:val="clear" w:color="000000" w:fill="FFFFFF"/>
            <w:vAlign w:val="center"/>
          </w:tcPr>
          <w:p w14:paraId="04F5F2C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三洋/得力/汉高</w:t>
            </w:r>
          </w:p>
        </w:tc>
        <w:tc>
          <w:tcPr>
            <w:tcW w:w="770" w:type="dxa"/>
            <w:tcBorders>
              <w:tl2br w:val="nil"/>
              <w:tr2bl w:val="nil"/>
            </w:tcBorders>
            <w:shd w:val="clear" w:color="000000" w:fill="FFFFFF"/>
            <w:vAlign w:val="center"/>
          </w:tcPr>
          <w:p w14:paraId="3C1CB17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瓶</w:t>
            </w:r>
          </w:p>
        </w:tc>
        <w:tc>
          <w:tcPr>
            <w:tcW w:w="1662" w:type="dxa"/>
            <w:tcBorders>
              <w:tl2br w:val="nil"/>
              <w:tr2bl w:val="nil"/>
            </w:tcBorders>
            <w:shd w:val="clear" w:color="000000" w:fill="FFFFFF"/>
            <w:vAlign w:val="center"/>
          </w:tcPr>
          <w:p w14:paraId="55DF00F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6.5</w:t>
            </w:r>
          </w:p>
        </w:tc>
      </w:tr>
      <w:tr w14:paraId="1DC586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507DB8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48</w:t>
            </w:r>
          </w:p>
        </w:tc>
        <w:tc>
          <w:tcPr>
            <w:tcW w:w="1615" w:type="dxa"/>
            <w:tcBorders>
              <w:tl2br w:val="nil"/>
              <w:tr2bl w:val="nil"/>
            </w:tcBorders>
            <w:shd w:val="clear" w:color="000000" w:fill="FFFFFF"/>
            <w:vAlign w:val="center"/>
          </w:tcPr>
          <w:p w14:paraId="325F2BC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502胶水</w:t>
            </w:r>
          </w:p>
        </w:tc>
        <w:tc>
          <w:tcPr>
            <w:tcW w:w="2468" w:type="dxa"/>
            <w:tcBorders>
              <w:tl2br w:val="nil"/>
              <w:tr2bl w:val="nil"/>
            </w:tcBorders>
            <w:shd w:val="clear" w:color="000000" w:fill="FFFFFF"/>
            <w:vAlign w:val="center"/>
          </w:tcPr>
          <w:p w14:paraId="54C5F2A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40克/瓶</w:t>
            </w:r>
          </w:p>
        </w:tc>
        <w:tc>
          <w:tcPr>
            <w:tcW w:w="1960" w:type="dxa"/>
            <w:tcBorders>
              <w:tl2br w:val="nil"/>
              <w:tr2bl w:val="nil"/>
            </w:tcBorders>
            <w:shd w:val="clear" w:color="000000" w:fill="FFFFFF"/>
            <w:vAlign w:val="center"/>
          </w:tcPr>
          <w:p w14:paraId="767A91F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得力/奥斯邦/汉高</w:t>
            </w:r>
          </w:p>
        </w:tc>
        <w:tc>
          <w:tcPr>
            <w:tcW w:w="770" w:type="dxa"/>
            <w:tcBorders>
              <w:tl2br w:val="nil"/>
              <w:tr2bl w:val="nil"/>
            </w:tcBorders>
            <w:shd w:val="clear" w:color="000000" w:fill="FFFFFF"/>
            <w:vAlign w:val="center"/>
          </w:tcPr>
          <w:p w14:paraId="56AA28F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瓶</w:t>
            </w:r>
          </w:p>
        </w:tc>
        <w:tc>
          <w:tcPr>
            <w:tcW w:w="1662" w:type="dxa"/>
            <w:tcBorders>
              <w:tl2br w:val="nil"/>
              <w:tr2bl w:val="nil"/>
            </w:tcBorders>
            <w:shd w:val="clear" w:color="000000" w:fill="FFFFFF"/>
            <w:vAlign w:val="center"/>
          </w:tcPr>
          <w:p w14:paraId="27011B9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w:t>
            </w:r>
          </w:p>
        </w:tc>
      </w:tr>
      <w:tr w14:paraId="672E4C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DD0B86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49</w:t>
            </w:r>
          </w:p>
        </w:tc>
        <w:tc>
          <w:tcPr>
            <w:tcW w:w="1615" w:type="dxa"/>
            <w:tcBorders>
              <w:tl2br w:val="nil"/>
              <w:tr2bl w:val="nil"/>
            </w:tcBorders>
            <w:shd w:val="clear" w:color="000000" w:fill="FFFFFF"/>
            <w:vAlign w:val="center"/>
          </w:tcPr>
          <w:p w14:paraId="0F5E4C0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AB胶</w:t>
            </w:r>
          </w:p>
        </w:tc>
        <w:tc>
          <w:tcPr>
            <w:tcW w:w="2468" w:type="dxa"/>
            <w:tcBorders>
              <w:tl2br w:val="nil"/>
              <w:tr2bl w:val="nil"/>
            </w:tcBorders>
            <w:shd w:val="clear" w:color="000000" w:fill="FFFFFF"/>
            <w:vAlign w:val="center"/>
          </w:tcPr>
          <w:p w14:paraId="1A6172F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(D1) RS9-16瓶</w:t>
            </w:r>
          </w:p>
        </w:tc>
        <w:tc>
          <w:tcPr>
            <w:tcW w:w="1960" w:type="dxa"/>
            <w:tcBorders>
              <w:tl2br w:val="nil"/>
              <w:tr2bl w:val="nil"/>
            </w:tcBorders>
            <w:shd w:val="clear" w:color="000000" w:fill="FFFFFF"/>
            <w:vAlign w:val="center"/>
          </w:tcPr>
          <w:p w14:paraId="238546D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得力/奥斯邦/晨光</w:t>
            </w:r>
          </w:p>
        </w:tc>
        <w:tc>
          <w:tcPr>
            <w:tcW w:w="770" w:type="dxa"/>
            <w:tcBorders>
              <w:tl2br w:val="nil"/>
              <w:tr2bl w:val="nil"/>
            </w:tcBorders>
            <w:shd w:val="clear" w:color="000000" w:fill="FFFFFF"/>
            <w:vAlign w:val="center"/>
          </w:tcPr>
          <w:p w14:paraId="3C09490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瓶</w:t>
            </w:r>
          </w:p>
        </w:tc>
        <w:tc>
          <w:tcPr>
            <w:tcW w:w="1662" w:type="dxa"/>
            <w:tcBorders>
              <w:tl2br w:val="nil"/>
              <w:tr2bl w:val="nil"/>
            </w:tcBorders>
            <w:shd w:val="clear" w:color="000000" w:fill="FFFFFF"/>
            <w:vAlign w:val="center"/>
          </w:tcPr>
          <w:p w14:paraId="57F9219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4.3</w:t>
            </w:r>
          </w:p>
        </w:tc>
      </w:tr>
      <w:tr w14:paraId="53C655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AD2047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50</w:t>
            </w:r>
          </w:p>
        </w:tc>
        <w:tc>
          <w:tcPr>
            <w:tcW w:w="1615" w:type="dxa"/>
            <w:tcBorders>
              <w:tl2br w:val="nil"/>
              <w:tr2bl w:val="nil"/>
            </w:tcBorders>
            <w:shd w:val="clear" w:color="000000" w:fill="FFFFFF"/>
            <w:vAlign w:val="center"/>
          </w:tcPr>
          <w:p w14:paraId="1CE35F5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玻璃胶</w:t>
            </w:r>
          </w:p>
        </w:tc>
        <w:tc>
          <w:tcPr>
            <w:tcW w:w="2468" w:type="dxa"/>
            <w:tcBorders>
              <w:tl2br w:val="nil"/>
              <w:tr2bl w:val="nil"/>
            </w:tcBorders>
            <w:shd w:val="clear" w:color="000000" w:fill="FFFFFF"/>
            <w:vAlign w:val="center"/>
          </w:tcPr>
          <w:p w14:paraId="57CA514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300毫升</w:t>
            </w:r>
          </w:p>
        </w:tc>
        <w:tc>
          <w:tcPr>
            <w:tcW w:w="1960" w:type="dxa"/>
            <w:tcBorders>
              <w:tl2br w:val="nil"/>
              <w:tr2bl w:val="nil"/>
            </w:tcBorders>
            <w:shd w:val="clear" w:color="000000" w:fill="FFFFFF"/>
            <w:vAlign w:val="center"/>
          </w:tcPr>
          <w:p w14:paraId="1E777C4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硅宝/七彩运/</w:t>
            </w:r>
          </w:p>
        </w:tc>
        <w:tc>
          <w:tcPr>
            <w:tcW w:w="770" w:type="dxa"/>
            <w:tcBorders>
              <w:tl2br w:val="nil"/>
              <w:tr2bl w:val="nil"/>
            </w:tcBorders>
            <w:shd w:val="clear" w:color="000000" w:fill="FFFFFF"/>
            <w:vAlign w:val="center"/>
          </w:tcPr>
          <w:p w14:paraId="330D852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瓶</w:t>
            </w:r>
          </w:p>
        </w:tc>
        <w:tc>
          <w:tcPr>
            <w:tcW w:w="1662" w:type="dxa"/>
            <w:tcBorders>
              <w:tl2br w:val="nil"/>
              <w:tr2bl w:val="nil"/>
            </w:tcBorders>
            <w:shd w:val="clear" w:color="000000" w:fill="FFFFFF"/>
            <w:vAlign w:val="center"/>
          </w:tcPr>
          <w:p w14:paraId="02E47F6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w:t>
            </w:r>
          </w:p>
        </w:tc>
      </w:tr>
      <w:tr w14:paraId="2087A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0C6AE4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51</w:t>
            </w:r>
          </w:p>
        </w:tc>
        <w:tc>
          <w:tcPr>
            <w:tcW w:w="1615" w:type="dxa"/>
            <w:tcBorders>
              <w:tl2br w:val="nil"/>
              <w:tr2bl w:val="nil"/>
            </w:tcBorders>
            <w:shd w:val="clear" w:color="000000" w:fill="FFFFFF"/>
            <w:vAlign w:val="center"/>
          </w:tcPr>
          <w:p w14:paraId="2FB3C5A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脚踏式水嘴</w:t>
            </w:r>
          </w:p>
        </w:tc>
        <w:tc>
          <w:tcPr>
            <w:tcW w:w="2468" w:type="dxa"/>
            <w:tcBorders>
              <w:tl2br w:val="nil"/>
              <w:tr2bl w:val="nil"/>
            </w:tcBorders>
            <w:shd w:val="clear" w:color="000000" w:fill="FFFFFF"/>
            <w:vAlign w:val="center"/>
          </w:tcPr>
          <w:p w14:paraId="535315B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shd w:val="clear" w:color="000000" w:fill="FFFFFF"/>
            <w:vAlign w:val="center"/>
          </w:tcPr>
          <w:p w14:paraId="1EC24F6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3B25596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51A15E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74.4</w:t>
            </w:r>
          </w:p>
        </w:tc>
      </w:tr>
      <w:tr w14:paraId="7F15A6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ADA0EE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52</w:t>
            </w:r>
          </w:p>
        </w:tc>
        <w:tc>
          <w:tcPr>
            <w:tcW w:w="1615" w:type="dxa"/>
            <w:tcBorders>
              <w:tl2br w:val="nil"/>
              <w:tr2bl w:val="nil"/>
            </w:tcBorders>
            <w:shd w:val="clear" w:color="000000" w:fill="FFFFFF"/>
            <w:vAlign w:val="center"/>
          </w:tcPr>
          <w:p w14:paraId="19D7534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节能水箱</w:t>
            </w:r>
          </w:p>
        </w:tc>
        <w:tc>
          <w:tcPr>
            <w:tcW w:w="2468" w:type="dxa"/>
            <w:tcBorders>
              <w:tl2br w:val="nil"/>
              <w:tr2bl w:val="nil"/>
            </w:tcBorders>
            <w:shd w:val="clear" w:color="000000" w:fill="FFFFFF"/>
            <w:vAlign w:val="center"/>
          </w:tcPr>
          <w:p w14:paraId="4A29561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高档进出水 10L</w:t>
            </w:r>
          </w:p>
        </w:tc>
        <w:tc>
          <w:tcPr>
            <w:tcW w:w="1960" w:type="dxa"/>
            <w:tcBorders>
              <w:tl2br w:val="nil"/>
              <w:tr2bl w:val="nil"/>
            </w:tcBorders>
            <w:shd w:val="clear" w:color="000000" w:fill="FFFFFF"/>
            <w:vAlign w:val="center"/>
          </w:tcPr>
          <w:p w14:paraId="434CEFC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23A6E84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349A680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74.4</w:t>
            </w:r>
          </w:p>
        </w:tc>
      </w:tr>
      <w:tr w14:paraId="63B869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BCC7B1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53</w:t>
            </w:r>
          </w:p>
        </w:tc>
        <w:tc>
          <w:tcPr>
            <w:tcW w:w="1615" w:type="dxa"/>
            <w:tcBorders>
              <w:tl2br w:val="nil"/>
              <w:tr2bl w:val="nil"/>
            </w:tcBorders>
            <w:vAlign w:val="center"/>
          </w:tcPr>
          <w:p w14:paraId="6ACA04C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金属软管</w:t>
            </w:r>
          </w:p>
        </w:tc>
        <w:tc>
          <w:tcPr>
            <w:tcW w:w="2468" w:type="dxa"/>
            <w:tcBorders>
              <w:tl2br w:val="nil"/>
              <w:tr2bl w:val="nil"/>
            </w:tcBorders>
            <w:vAlign w:val="center"/>
          </w:tcPr>
          <w:p w14:paraId="4400520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铜头304全钢丝 400CM</w:t>
            </w:r>
          </w:p>
        </w:tc>
        <w:tc>
          <w:tcPr>
            <w:tcW w:w="1960" w:type="dxa"/>
            <w:tcBorders>
              <w:tl2br w:val="nil"/>
              <w:tr2bl w:val="nil"/>
            </w:tcBorders>
            <w:vAlign w:val="center"/>
          </w:tcPr>
          <w:p w14:paraId="791594C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0C5FB27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vAlign w:val="center"/>
          </w:tcPr>
          <w:p w14:paraId="15D7663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5.6</w:t>
            </w:r>
          </w:p>
        </w:tc>
      </w:tr>
      <w:tr w14:paraId="1F9077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D5A70E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54</w:t>
            </w:r>
          </w:p>
        </w:tc>
        <w:tc>
          <w:tcPr>
            <w:tcW w:w="1615" w:type="dxa"/>
            <w:tcBorders>
              <w:tl2br w:val="nil"/>
              <w:tr2bl w:val="nil"/>
            </w:tcBorders>
            <w:vAlign w:val="center"/>
          </w:tcPr>
          <w:p w14:paraId="45CC558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金属软管</w:t>
            </w:r>
          </w:p>
        </w:tc>
        <w:tc>
          <w:tcPr>
            <w:tcW w:w="2468" w:type="dxa"/>
            <w:tcBorders>
              <w:tl2br w:val="nil"/>
              <w:tr2bl w:val="nil"/>
            </w:tcBorders>
            <w:vAlign w:val="center"/>
          </w:tcPr>
          <w:p w14:paraId="6CD6518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铜头304全钢丝 500CM</w:t>
            </w:r>
          </w:p>
        </w:tc>
        <w:tc>
          <w:tcPr>
            <w:tcW w:w="1960" w:type="dxa"/>
            <w:tcBorders>
              <w:tl2br w:val="nil"/>
              <w:tr2bl w:val="nil"/>
            </w:tcBorders>
            <w:vAlign w:val="center"/>
          </w:tcPr>
          <w:p w14:paraId="177DF1F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121AF6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vAlign w:val="center"/>
          </w:tcPr>
          <w:p w14:paraId="1FE89BC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6.5</w:t>
            </w:r>
          </w:p>
        </w:tc>
      </w:tr>
      <w:tr w14:paraId="5E8B53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3AC670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55</w:t>
            </w:r>
          </w:p>
        </w:tc>
        <w:tc>
          <w:tcPr>
            <w:tcW w:w="1615" w:type="dxa"/>
            <w:tcBorders>
              <w:tl2br w:val="nil"/>
              <w:tr2bl w:val="nil"/>
            </w:tcBorders>
            <w:vAlign w:val="center"/>
          </w:tcPr>
          <w:p w14:paraId="1D99FE5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金属软管</w:t>
            </w:r>
          </w:p>
        </w:tc>
        <w:tc>
          <w:tcPr>
            <w:tcW w:w="2468" w:type="dxa"/>
            <w:tcBorders>
              <w:tl2br w:val="nil"/>
              <w:tr2bl w:val="nil"/>
            </w:tcBorders>
            <w:vAlign w:val="center"/>
          </w:tcPr>
          <w:p w14:paraId="3FECCB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铜头304全钢丝 600CM</w:t>
            </w:r>
          </w:p>
        </w:tc>
        <w:tc>
          <w:tcPr>
            <w:tcW w:w="1960" w:type="dxa"/>
            <w:tcBorders>
              <w:tl2br w:val="nil"/>
              <w:tr2bl w:val="nil"/>
            </w:tcBorders>
            <w:vAlign w:val="center"/>
          </w:tcPr>
          <w:p w14:paraId="78C69B4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21F7DBE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vAlign w:val="center"/>
          </w:tcPr>
          <w:p w14:paraId="3EDD426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8.2</w:t>
            </w:r>
          </w:p>
        </w:tc>
      </w:tr>
      <w:tr w14:paraId="4C60E6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7EB35B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56</w:t>
            </w:r>
          </w:p>
        </w:tc>
        <w:tc>
          <w:tcPr>
            <w:tcW w:w="1615" w:type="dxa"/>
            <w:tcBorders>
              <w:tl2br w:val="nil"/>
              <w:tr2bl w:val="nil"/>
            </w:tcBorders>
            <w:vAlign w:val="center"/>
          </w:tcPr>
          <w:p w14:paraId="7F19CE5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金属软管</w:t>
            </w:r>
          </w:p>
        </w:tc>
        <w:tc>
          <w:tcPr>
            <w:tcW w:w="2468" w:type="dxa"/>
            <w:tcBorders>
              <w:tl2br w:val="nil"/>
              <w:tr2bl w:val="nil"/>
            </w:tcBorders>
            <w:vAlign w:val="center"/>
          </w:tcPr>
          <w:p w14:paraId="7B0631E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铜头304全钢丝 800CM</w:t>
            </w:r>
          </w:p>
        </w:tc>
        <w:tc>
          <w:tcPr>
            <w:tcW w:w="1960" w:type="dxa"/>
            <w:tcBorders>
              <w:tl2br w:val="nil"/>
              <w:tr2bl w:val="nil"/>
            </w:tcBorders>
            <w:vAlign w:val="center"/>
          </w:tcPr>
          <w:p w14:paraId="47A7F3A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1162473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vAlign w:val="center"/>
          </w:tcPr>
          <w:p w14:paraId="17A346B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10.3</w:t>
            </w:r>
          </w:p>
        </w:tc>
      </w:tr>
      <w:tr w14:paraId="4761C9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62F617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57</w:t>
            </w:r>
          </w:p>
        </w:tc>
        <w:tc>
          <w:tcPr>
            <w:tcW w:w="1615" w:type="dxa"/>
            <w:tcBorders>
              <w:tl2br w:val="nil"/>
              <w:tr2bl w:val="nil"/>
            </w:tcBorders>
            <w:vAlign w:val="center"/>
          </w:tcPr>
          <w:p w14:paraId="108E74B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卷帘门锁</w:t>
            </w:r>
          </w:p>
        </w:tc>
        <w:tc>
          <w:tcPr>
            <w:tcW w:w="2468" w:type="dxa"/>
            <w:tcBorders>
              <w:tl2br w:val="nil"/>
              <w:tr2bl w:val="nil"/>
            </w:tcBorders>
            <w:vAlign w:val="center"/>
          </w:tcPr>
          <w:p w14:paraId="5B58560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中开</w:t>
            </w:r>
          </w:p>
        </w:tc>
        <w:tc>
          <w:tcPr>
            <w:tcW w:w="1960" w:type="dxa"/>
            <w:tcBorders>
              <w:tl2br w:val="nil"/>
              <w:tr2bl w:val="nil"/>
            </w:tcBorders>
            <w:vAlign w:val="center"/>
          </w:tcPr>
          <w:p w14:paraId="4A668A1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三环/永固/实力</w:t>
            </w:r>
          </w:p>
        </w:tc>
        <w:tc>
          <w:tcPr>
            <w:tcW w:w="770" w:type="dxa"/>
            <w:tcBorders>
              <w:tl2br w:val="nil"/>
              <w:tr2bl w:val="nil"/>
            </w:tcBorders>
            <w:vAlign w:val="center"/>
          </w:tcPr>
          <w:p w14:paraId="1832857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vAlign w:val="center"/>
          </w:tcPr>
          <w:p w14:paraId="41793E8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15.7</w:t>
            </w:r>
          </w:p>
        </w:tc>
      </w:tr>
      <w:tr w14:paraId="261013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3C0BE8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58</w:t>
            </w:r>
          </w:p>
        </w:tc>
        <w:tc>
          <w:tcPr>
            <w:tcW w:w="1615" w:type="dxa"/>
            <w:tcBorders>
              <w:tl2br w:val="nil"/>
              <w:tr2bl w:val="nil"/>
            </w:tcBorders>
            <w:vAlign w:val="center"/>
          </w:tcPr>
          <w:p w14:paraId="24ED3D9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淋浴喷头</w:t>
            </w:r>
          </w:p>
        </w:tc>
        <w:tc>
          <w:tcPr>
            <w:tcW w:w="2468" w:type="dxa"/>
            <w:tcBorders>
              <w:tl2br w:val="nil"/>
              <w:tr2bl w:val="nil"/>
            </w:tcBorders>
            <w:vAlign w:val="center"/>
          </w:tcPr>
          <w:p w14:paraId="697B737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4功能  DN15</w:t>
            </w:r>
          </w:p>
        </w:tc>
        <w:tc>
          <w:tcPr>
            <w:tcW w:w="1960" w:type="dxa"/>
            <w:tcBorders>
              <w:tl2br w:val="nil"/>
              <w:tr2bl w:val="nil"/>
            </w:tcBorders>
            <w:vAlign w:val="center"/>
          </w:tcPr>
          <w:p w14:paraId="286E078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2176F69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vAlign w:val="center"/>
          </w:tcPr>
          <w:p w14:paraId="77B243E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r w14:paraId="505C59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BC3883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59</w:t>
            </w:r>
          </w:p>
        </w:tc>
        <w:tc>
          <w:tcPr>
            <w:tcW w:w="1615" w:type="dxa"/>
            <w:tcBorders>
              <w:tl2br w:val="nil"/>
              <w:tr2bl w:val="nil"/>
            </w:tcBorders>
            <w:vAlign w:val="center"/>
          </w:tcPr>
          <w:p w14:paraId="284C01D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淋浴座子</w:t>
            </w:r>
          </w:p>
        </w:tc>
        <w:tc>
          <w:tcPr>
            <w:tcW w:w="2468" w:type="dxa"/>
            <w:tcBorders>
              <w:tl2br w:val="nil"/>
              <w:tr2bl w:val="nil"/>
            </w:tcBorders>
            <w:vAlign w:val="center"/>
          </w:tcPr>
          <w:p w14:paraId="5CA3961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铝合金</w:t>
            </w:r>
          </w:p>
        </w:tc>
        <w:tc>
          <w:tcPr>
            <w:tcW w:w="1960" w:type="dxa"/>
            <w:tcBorders>
              <w:tl2br w:val="nil"/>
              <w:tr2bl w:val="nil"/>
            </w:tcBorders>
            <w:vAlign w:val="center"/>
          </w:tcPr>
          <w:p w14:paraId="2C04941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2BB5286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vAlign w:val="center"/>
          </w:tcPr>
          <w:p w14:paraId="66FFAD2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3.9</w:t>
            </w:r>
          </w:p>
        </w:tc>
      </w:tr>
      <w:tr w14:paraId="704BB1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340F87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60</w:t>
            </w:r>
          </w:p>
        </w:tc>
        <w:tc>
          <w:tcPr>
            <w:tcW w:w="1615" w:type="dxa"/>
            <w:tcBorders>
              <w:tl2br w:val="nil"/>
              <w:tr2bl w:val="nil"/>
            </w:tcBorders>
            <w:vAlign w:val="center"/>
          </w:tcPr>
          <w:p w14:paraId="6BE08C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面盆翻板下水</w:t>
            </w:r>
          </w:p>
        </w:tc>
        <w:tc>
          <w:tcPr>
            <w:tcW w:w="2468" w:type="dxa"/>
            <w:tcBorders>
              <w:tl2br w:val="nil"/>
              <w:tr2bl w:val="nil"/>
            </w:tcBorders>
            <w:vAlign w:val="center"/>
          </w:tcPr>
          <w:p w14:paraId="12CD2FF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304加厚 丝口长8CM  DN32</w:t>
            </w:r>
          </w:p>
        </w:tc>
        <w:tc>
          <w:tcPr>
            <w:tcW w:w="1960" w:type="dxa"/>
            <w:tcBorders>
              <w:tl2br w:val="nil"/>
              <w:tr2bl w:val="nil"/>
            </w:tcBorders>
            <w:vAlign w:val="center"/>
          </w:tcPr>
          <w:p w14:paraId="24E16A5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6FF3513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vAlign w:val="center"/>
          </w:tcPr>
          <w:p w14:paraId="67B3994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w:t>
            </w:r>
          </w:p>
        </w:tc>
      </w:tr>
      <w:tr w14:paraId="5D6556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458C6C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61</w:t>
            </w:r>
          </w:p>
        </w:tc>
        <w:tc>
          <w:tcPr>
            <w:tcW w:w="1615" w:type="dxa"/>
            <w:tcBorders>
              <w:tl2br w:val="nil"/>
              <w:tr2bl w:val="nil"/>
            </w:tcBorders>
            <w:vAlign w:val="center"/>
          </w:tcPr>
          <w:p w14:paraId="6726E67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面盆龙头把手</w:t>
            </w:r>
          </w:p>
        </w:tc>
        <w:tc>
          <w:tcPr>
            <w:tcW w:w="2468" w:type="dxa"/>
            <w:tcBorders>
              <w:tl2br w:val="nil"/>
              <w:tr2bl w:val="nil"/>
            </w:tcBorders>
            <w:vAlign w:val="center"/>
          </w:tcPr>
          <w:p w14:paraId="1E892F2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加厚合金</w:t>
            </w:r>
          </w:p>
        </w:tc>
        <w:tc>
          <w:tcPr>
            <w:tcW w:w="1960" w:type="dxa"/>
            <w:tcBorders>
              <w:tl2br w:val="nil"/>
              <w:tr2bl w:val="nil"/>
            </w:tcBorders>
            <w:vAlign w:val="center"/>
          </w:tcPr>
          <w:p w14:paraId="63EAC3F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5A9D003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vAlign w:val="center"/>
          </w:tcPr>
          <w:p w14:paraId="17D982D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6.9</w:t>
            </w:r>
          </w:p>
        </w:tc>
      </w:tr>
      <w:tr w14:paraId="51AB5B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608B24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62</w:t>
            </w:r>
          </w:p>
        </w:tc>
        <w:tc>
          <w:tcPr>
            <w:tcW w:w="1615" w:type="dxa"/>
            <w:tcBorders>
              <w:tl2br w:val="nil"/>
              <w:tr2bl w:val="nil"/>
            </w:tcBorders>
            <w:vAlign w:val="center"/>
          </w:tcPr>
          <w:p w14:paraId="0CF2FE1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全铜大体冲洗阀</w:t>
            </w:r>
          </w:p>
        </w:tc>
        <w:tc>
          <w:tcPr>
            <w:tcW w:w="2468" w:type="dxa"/>
            <w:tcBorders>
              <w:tl2br w:val="nil"/>
              <w:tr2bl w:val="nil"/>
            </w:tcBorders>
            <w:vAlign w:val="center"/>
          </w:tcPr>
          <w:p w14:paraId="4F85630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25mm*32mm</w:t>
            </w:r>
          </w:p>
        </w:tc>
        <w:tc>
          <w:tcPr>
            <w:tcW w:w="1960" w:type="dxa"/>
            <w:tcBorders>
              <w:tl2br w:val="nil"/>
              <w:tr2bl w:val="nil"/>
            </w:tcBorders>
            <w:vAlign w:val="center"/>
          </w:tcPr>
          <w:p w14:paraId="7F19001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35290E2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vAlign w:val="center"/>
          </w:tcPr>
          <w:p w14:paraId="720F35B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65.6</w:t>
            </w:r>
          </w:p>
        </w:tc>
      </w:tr>
      <w:tr w14:paraId="374D55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A835AC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63</w:t>
            </w:r>
          </w:p>
        </w:tc>
        <w:tc>
          <w:tcPr>
            <w:tcW w:w="1615" w:type="dxa"/>
            <w:tcBorders>
              <w:tl2br w:val="nil"/>
              <w:tr2bl w:val="nil"/>
            </w:tcBorders>
            <w:vAlign w:val="center"/>
          </w:tcPr>
          <w:p w14:paraId="587BFE3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全铜大体小便冲洗阀</w:t>
            </w:r>
          </w:p>
        </w:tc>
        <w:tc>
          <w:tcPr>
            <w:tcW w:w="2468" w:type="dxa"/>
            <w:tcBorders>
              <w:tl2br w:val="nil"/>
              <w:tr2bl w:val="nil"/>
            </w:tcBorders>
            <w:vAlign w:val="center"/>
          </w:tcPr>
          <w:p w14:paraId="081A6C3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vAlign w:val="center"/>
          </w:tcPr>
          <w:p w14:paraId="228D23A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51BBB3D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vAlign w:val="center"/>
          </w:tcPr>
          <w:p w14:paraId="3501B44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33.2</w:t>
            </w:r>
          </w:p>
        </w:tc>
      </w:tr>
      <w:tr w14:paraId="71EFF6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63DA56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64</w:t>
            </w:r>
          </w:p>
        </w:tc>
        <w:tc>
          <w:tcPr>
            <w:tcW w:w="1615" w:type="dxa"/>
            <w:tcBorders>
              <w:tl2br w:val="nil"/>
              <w:tr2bl w:val="nil"/>
            </w:tcBorders>
            <w:vAlign w:val="center"/>
          </w:tcPr>
          <w:p w14:paraId="6AAA81D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全铜高弯单冷龙头</w:t>
            </w:r>
          </w:p>
        </w:tc>
        <w:tc>
          <w:tcPr>
            <w:tcW w:w="2468" w:type="dxa"/>
            <w:tcBorders>
              <w:tl2br w:val="nil"/>
              <w:tr2bl w:val="nil"/>
            </w:tcBorders>
            <w:vAlign w:val="center"/>
          </w:tcPr>
          <w:p w14:paraId="1238C4A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vAlign w:val="center"/>
          </w:tcPr>
          <w:p w14:paraId="7A746CA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vAlign w:val="center"/>
          </w:tcPr>
          <w:p w14:paraId="7C10E45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vAlign w:val="center"/>
          </w:tcPr>
          <w:p w14:paraId="521471F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30.5</w:t>
            </w:r>
          </w:p>
        </w:tc>
      </w:tr>
      <w:tr w14:paraId="4ABAC9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6D772F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65</w:t>
            </w:r>
          </w:p>
        </w:tc>
        <w:tc>
          <w:tcPr>
            <w:tcW w:w="1615" w:type="dxa"/>
            <w:tcBorders>
              <w:tl2br w:val="nil"/>
              <w:tr2bl w:val="nil"/>
            </w:tcBorders>
            <w:shd w:val="clear" w:color="000000" w:fill="FFFFFF"/>
            <w:vAlign w:val="center"/>
          </w:tcPr>
          <w:p w14:paraId="1B09596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全铜高弯混合龙头</w:t>
            </w:r>
          </w:p>
        </w:tc>
        <w:tc>
          <w:tcPr>
            <w:tcW w:w="2468" w:type="dxa"/>
            <w:tcBorders>
              <w:tl2br w:val="nil"/>
              <w:tr2bl w:val="nil"/>
            </w:tcBorders>
            <w:shd w:val="clear" w:color="000000" w:fill="FFFFFF"/>
            <w:vAlign w:val="center"/>
          </w:tcPr>
          <w:p w14:paraId="07E72DC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shd w:val="clear" w:color="000000" w:fill="FFFFFF"/>
            <w:vAlign w:val="center"/>
          </w:tcPr>
          <w:p w14:paraId="2820892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680449F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4DB8ECB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122.6</w:t>
            </w:r>
          </w:p>
        </w:tc>
      </w:tr>
      <w:tr w14:paraId="08C47C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A4139A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66</w:t>
            </w:r>
          </w:p>
        </w:tc>
        <w:tc>
          <w:tcPr>
            <w:tcW w:w="1615" w:type="dxa"/>
            <w:tcBorders>
              <w:tl2br w:val="nil"/>
              <w:tr2bl w:val="nil"/>
            </w:tcBorders>
            <w:shd w:val="clear" w:color="000000" w:fill="FFFFFF"/>
            <w:vAlign w:val="center"/>
          </w:tcPr>
          <w:p w14:paraId="584DFD8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全铜加长水龙头</w:t>
            </w:r>
          </w:p>
        </w:tc>
        <w:tc>
          <w:tcPr>
            <w:tcW w:w="2468" w:type="dxa"/>
            <w:tcBorders>
              <w:tl2br w:val="nil"/>
              <w:tr2bl w:val="nil"/>
            </w:tcBorders>
            <w:shd w:val="clear" w:color="000000" w:fill="FFFFFF"/>
            <w:vAlign w:val="center"/>
          </w:tcPr>
          <w:p w14:paraId="35611E0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shd w:val="clear" w:color="000000" w:fill="FFFFFF"/>
            <w:vAlign w:val="center"/>
          </w:tcPr>
          <w:p w14:paraId="3CEE6CC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6D64095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0DBE158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15.6</w:t>
            </w:r>
          </w:p>
        </w:tc>
      </w:tr>
      <w:tr w14:paraId="745DAB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F47965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67</w:t>
            </w:r>
          </w:p>
        </w:tc>
        <w:tc>
          <w:tcPr>
            <w:tcW w:w="1615" w:type="dxa"/>
            <w:tcBorders>
              <w:tl2br w:val="nil"/>
              <w:tr2bl w:val="nil"/>
            </w:tcBorders>
            <w:shd w:val="clear" w:color="000000" w:fill="FFFFFF"/>
            <w:vAlign w:val="center"/>
          </w:tcPr>
          <w:p w14:paraId="52ECCBC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全铜面盆龙头</w:t>
            </w:r>
          </w:p>
        </w:tc>
        <w:tc>
          <w:tcPr>
            <w:tcW w:w="2468" w:type="dxa"/>
            <w:tcBorders>
              <w:tl2br w:val="nil"/>
              <w:tr2bl w:val="nil"/>
            </w:tcBorders>
            <w:shd w:val="clear" w:color="000000" w:fill="FFFFFF"/>
            <w:vAlign w:val="center"/>
          </w:tcPr>
          <w:p w14:paraId="61D29D5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shd w:val="clear" w:color="000000" w:fill="FFFFFF"/>
            <w:vAlign w:val="center"/>
          </w:tcPr>
          <w:p w14:paraId="6BDF382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3985194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32E72B3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48.1</w:t>
            </w:r>
          </w:p>
        </w:tc>
      </w:tr>
      <w:tr w14:paraId="1AB9B8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CAA287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68</w:t>
            </w:r>
          </w:p>
        </w:tc>
        <w:tc>
          <w:tcPr>
            <w:tcW w:w="1615" w:type="dxa"/>
            <w:tcBorders>
              <w:tl2br w:val="nil"/>
              <w:tr2bl w:val="nil"/>
            </w:tcBorders>
            <w:shd w:val="clear" w:color="000000" w:fill="FFFFFF"/>
            <w:vAlign w:val="center"/>
          </w:tcPr>
          <w:p w14:paraId="517937B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全铜三角阀</w:t>
            </w:r>
          </w:p>
        </w:tc>
        <w:tc>
          <w:tcPr>
            <w:tcW w:w="2468" w:type="dxa"/>
            <w:tcBorders>
              <w:tl2br w:val="nil"/>
              <w:tr2bl w:val="nil"/>
            </w:tcBorders>
            <w:shd w:val="clear" w:color="000000" w:fill="FFFFFF"/>
            <w:vAlign w:val="center"/>
          </w:tcPr>
          <w:p w14:paraId="6E7C5E7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shd w:val="clear" w:color="000000" w:fill="FFFFFF"/>
            <w:vAlign w:val="center"/>
          </w:tcPr>
          <w:p w14:paraId="1D47909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188CAD9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11F8011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13.1</w:t>
            </w:r>
          </w:p>
        </w:tc>
      </w:tr>
      <w:tr w14:paraId="7090AE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9B6AD6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69</w:t>
            </w:r>
          </w:p>
        </w:tc>
        <w:tc>
          <w:tcPr>
            <w:tcW w:w="1615" w:type="dxa"/>
            <w:tcBorders>
              <w:tl2br w:val="nil"/>
              <w:tr2bl w:val="nil"/>
            </w:tcBorders>
            <w:shd w:val="clear" w:color="000000" w:fill="FFFFFF"/>
            <w:vAlign w:val="center"/>
          </w:tcPr>
          <w:p w14:paraId="7F2B8AF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全铜水龙头</w:t>
            </w:r>
          </w:p>
        </w:tc>
        <w:tc>
          <w:tcPr>
            <w:tcW w:w="2468" w:type="dxa"/>
            <w:tcBorders>
              <w:tl2br w:val="nil"/>
              <w:tr2bl w:val="nil"/>
            </w:tcBorders>
            <w:shd w:val="clear" w:color="000000" w:fill="FFFFFF"/>
            <w:vAlign w:val="center"/>
          </w:tcPr>
          <w:p w14:paraId="2591EC9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DN15</w:t>
            </w:r>
          </w:p>
        </w:tc>
        <w:tc>
          <w:tcPr>
            <w:tcW w:w="1960" w:type="dxa"/>
            <w:tcBorders>
              <w:tl2br w:val="nil"/>
              <w:tr2bl w:val="nil"/>
            </w:tcBorders>
            <w:shd w:val="clear" w:color="000000" w:fill="FFFFFF"/>
            <w:vAlign w:val="center"/>
          </w:tcPr>
          <w:p w14:paraId="7EFD05C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九牧王/莎尔娜/银超</w:t>
            </w:r>
          </w:p>
        </w:tc>
        <w:tc>
          <w:tcPr>
            <w:tcW w:w="770" w:type="dxa"/>
            <w:tcBorders>
              <w:tl2br w:val="nil"/>
              <w:tr2bl w:val="nil"/>
            </w:tcBorders>
            <w:shd w:val="clear" w:color="000000" w:fill="FFFFFF"/>
            <w:vAlign w:val="center"/>
          </w:tcPr>
          <w:p w14:paraId="5AF0D8D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3E8282B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13.1</w:t>
            </w:r>
          </w:p>
        </w:tc>
      </w:tr>
      <w:tr w14:paraId="2C42A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DC4F49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70</w:t>
            </w:r>
          </w:p>
        </w:tc>
        <w:tc>
          <w:tcPr>
            <w:tcW w:w="1615" w:type="dxa"/>
            <w:tcBorders>
              <w:tl2br w:val="nil"/>
              <w:tr2bl w:val="nil"/>
            </w:tcBorders>
            <w:shd w:val="clear" w:color="000000" w:fill="FFFFFF"/>
            <w:vAlign w:val="center"/>
          </w:tcPr>
          <w:p w14:paraId="5027600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软密封闸阀</w:t>
            </w:r>
          </w:p>
        </w:tc>
        <w:tc>
          <w:tcPr>
            <w:tcW w:w="2468" w:type="dxa"/>
            <w:tcBorders>
              <w:tl2br w:val="nil"/>
              <w:tr2bl w:val="nil"/>
            </w:tcBorders>
            <w:shd w:val="clear" w:color="000000" w:fill="FFFFFF"/>
            <w:vAlign w:val="center"/>
          </w:tcPr>
          <w:p w14:paraId="0BEB9DE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DN80</w:t>
            </w:r>
          </w:p>
        </w:tc>
        <w:tc>
          <w:tcPr>
            <w:tcW w:w="1960" w:type="dxa"/>
            <w:tcBorders>
              <w:tl2br w:val="nil"/>
              <w:tr2bl w:val="nil"/>
            </w:tcBorders>
            <w:shd w:val="clear" w:color="000000" w:fill="FFFFFF"/>
            <w:vAlign w:val="center"/>
          </w:tcPr>
          <w:p w14:paraId="204DD8B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自贡/沪宇/良工</w:t>
            </w:r>
          </w:p>
        </w:tc>
        <w:tc>
          <w:tcPr>
            <w:tcW w:w="770" w:type="dxa"/>
            <w:tcBorders>
              <w:tl2br w:val="nil"/>
              <w:tr2bl w:val="nil"/>
            </w:tcBorders>
            <w:shd w:val="clear" w:color="000000" w:fill="FFFFFF"/>
            <w:vAlign w:val="center"/>
          </w:tcPr>
          <w:p w14:paraId="2ACA086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1632893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227.9</w:t>
            </w:r>
          </w:p>
        </w:tc>
      </w:tr>
      <w:tr w14:paraId="6B361A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74A0C9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71</w:t>
            </w:r>
          </w:p>
        </w:tc>
        <w:tc>
          <w:tcPr>
            <w:tcW w:w="1615" w:type="dxa"/>
            <w:tcBorders>
              <w:tl2br w:val="nil"/>
              <w:tr2bl w:val="nil"/>
            </w:tcBorders>
            <w:shd w:val="clear" w:color="000000" w:fill="FFFFFF"/>
            <w:vAlign w:val="center"/>
          </w:tcPr>
          <w:p w14:paraId="4A9266A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软密封闸阀</w:t>
            </w:r>
          </w:p>
        </w:tc>
        <w:tc>
          <w:tcPr>
            <w:tcW w:w="2468" w:type="dxa"/>
            <w:tcBorders>
              <w:tl2br w:val="nil"/>
              <w:tr2bl w:val="nil"/>
            </w:tcBorders>
            <w:shd w:val="clear" w:color="000000" w:fill="FFFFFF"/>
            <w:vAlign w:val="center"/>
          </w:tcPr>
          <w:p w14:paraId="60A2957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DN100</w:t>
            </w:r>
          </w:p>
        </w:tc>
        <w:tc>
          <w:tcPr>
            <w:tcW w:w="1960" w:type="dxa"/>
            <w:tcBorders>
              <w:tl2br w:val="nil"/>
              <w:tr2bl w:val="nil"/>
            </w:tcBorders>
            <w:shd w:val="clear" w:color="000000" w:fill="FFFFFF"/>
            <w:vAlign w:val="center"/>
          </w:tcPr>
          <w:p w14:paraId="1CC6FE2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自贡/沪宇/良工</w:t>
            </w:r>
          </w:p>
        </w:tc>
        <w:tc>
          <w:tcPr>
            <w:tcW w:w="770" w:type="dxa"/>
            <w:tcBorders>
              <w:tl2br w:val="nil"/>
              <w:tr2bl w:val="nil"/>
            </w:tcBorders>
            <w:shd w:val="clear" w:color="000000" w:fill="FFFFFF"/>
            <w:vAlign w:val="center"/>
          </w:tcPr>
          <w:p w14:paraId="3DF793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只</w:t>
            </w:r>
          </w:p>
        </w:tc>
        <w:tc>
          <w:tcPr>
            <w:tcW w:w="1662" w:type="dxa"/>
            <w:tcBorders>
              <w:tl2br w:val="nil"/>
              <w:tr2bl w:val="nil"/>
            </w:tcBorders>
            <w:shd w:val="clear" w:color="000000" w:fill="FFFFFF"/>
            <w:vAlign w:val="center"/>
          </w:tcPr>
          <w:p w14:paraId="114045D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262.9</w:t>
            </w:r>
          </w:p>
        </w:tc>
      </w:tr>
      <w:tr w14:paraId="50EC98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AE0D5C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72</w:t>
            </w:r>
          </w:p>
        </w:tc>
        <w:tc>
          <w:tcPr>
            <w:tcW w:w="1615" w:type="dxa"/>
            <w:tcBorders>
              <w:tl2br w:val="nil"/>
              <w:tr2bl w:val="nil"/>
            </w:tcBorders>
            <w:shd w:val="clear" w:color="000000" w:fill="FFFFFF"/>
            <w:vAlign w:val="center"/>
          </w:tcPr>
          <w:p w14:paraId="0EB5D53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自攻钉</w:t>
            </w:r>
          </w:p>
        </w:tc>
        <w:tc>
          <w:tcPr>
            <w:tcW w:w="2468" w:type="dxa"/>
            <w:tcBorders>
              <w:tl2br w:val="nil"/>
              <w:tr2bl w:val="nil"/>
            </w:tcBorders>
            <w:shd w:val="clear" w:color="000000" w:fill="FFFFFF"/>
            <w:vAlign w:val="center"/>
          </w:tcPr>
          <w:p w14:paraId="3D5F37B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4*30mm/4*40mm/500颗</w:t>
            </w:r>
          </w:p>
        </w:tc>
        <w:tc>
          <w:tcPr>
            <w:tcW w:w="1960" w:type="dxa"/>
            <w:tcBorders>
              <w:tl2br w:val="nil"/>
              <w:tr2bl w:val="nil"/>
            </w:tcBorders>
            <w:shd w:val="clear" w:color="000000" w:fill="FFFFFF"/>
            <w:vAlign w:val="center"/>
          </w:tcPr>
          <w:p w14:paraId="56F57EE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青浦/ 春雨/稳盛</w:t>
            </w:r>
          </w:p>
        </w:tc>
        <w:tc>
          <w:tcPr>
            <w:tcW w:w="770" w:type="dxa"/>
            <w:tcBorders>
              <w:tl2br w:val="nil"/>
              <w:tr2bl w:val="nil"/>
            </w:tcBorders>
            <w:shd w:val="clear" w:color="000000" w:fill="FFFFFF"/>
            <w:vAlign w:val="center"/>
          </w:tcPr>
          <w:p w14:paraId="47E8674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盒</w:t>
            </w:r>
          </w:p>
        </w:tc>
        <w:tc>
          <w:tcPr>
            <w:tcW w:w="1662" w:type="dxa"/>
            <w:tcBorders>
              <w:tl2br w:val="nil"/>
              <w:tr2bl w:val="nil"/>
            </w:tcBorders>
            <w:shd w:val="clear" w:color="000000" w:fill="FFFFFF"/>
            <w:vAlign w:val="center"/>
          </w:tcPr>
          <w:p w14:paraId="016F6B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19.2</w:t>
            </w:r>
          </w:p>
        </w:tc>
      </w:tr>
      <w:tr w14:paraId="2FC9D8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B39A77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73</w:t>
            </w:r>
          </w:p>
        </w:tc>
        <w:tc>
          <w:tcPr>
            <w:tcW w:w="1615" w:type="dxa"/>
            <w:tcBorders>
              <w:tl2br w:val="nil"/>
              <w:tr2bl w:val="nil"/>
            </w:tcBorders>
            <w:shd w:val="clear" w:color="000000" w:fill="FFFFFF"/>
            <w:vAlign w:val="center"/>
          </w:tcPr>
          <w:p w14:paraId="22DD8E7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燕尾螺丝</w:t>
            </w:r>
          </w:p>
        </w:tc>
        <w:tc>
          <w:tcPr>
            <w:tcW w:w="2468" w:type="dxa"/>
            <w:tcBorders>
              <w:tl2br w:val="nil"/>
              <w:tr2bl w:val="nil"/>
            </w:tcBorders>
            <w:shd w:val="clear" w:color="000000" w:fill="FFFFFF"/>
            <w:vAlign w:val="center"/>
          </w:tcPr>
          <w:p w14:paraId="3D373B6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4.8*38mm/500颗</w:t>
            </w:r>
          </w:p>
        </w:tc>
        <w:tc>
          <w:tcPr>
            <w:tcW w:w="1960" w:type="dxa"/>
            <w:tcBorders>
              <w:tl2br w:val="nil"/>
              <w:tr2bl w:val="nil"/>
            </w:tcBorders>
            <w:shd w:val="clear" w:color="000000" w:fill="FFFFFF"/>
            <w:vAlign w:val="center"/>
          </w:tcPr>
          <w:p w14:paraId="361CAC8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青浦/ 春雨/稳盛</w:t>
            </w:r>
          </w:p>
        </w:tc>
        <w:tc>
          <w:tcPr>
            <w:tcW w:w="770" w:type="dxa"/>
            <w:tcBorders>
              <w:tl2br w:val="nil"/>
              <w:tr2bl w:val="nil"/>
            </w:tcBorders>
            <w:shd w:val="clear" w:color="000000" w:fill="FFFFFF"/>
            <w:vAlign w:val="center"/>
          </w:tcPr>
          <w:p w14:paraId="71E8F4A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盒</w:t>
            </w:r>
          </w:p>
        </w:tc>
        <w:tc>
          <w:tcPr>
            <w:tcW w:w="1662" w:type="dxa"/>
            <w:tcBorders>
              <w:tl2br w:val="nil"/>
              <w:tr2bl w:val="nil"/>
            </w:tcBorders>
            <w:shd w:val="clear" w:color="000000" w:fill="FFFFFF"/>
            <w:vAlign w:val="center"/>
          </w:tcPr>
          <w:p w14:paraId="42414E6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r w14:paraId="3A02B4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5D8F96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74</w:t>
            </w:r>
          </w:p>
        </w:tc>
        <w:tc>
          <w:tcPr>
            <w:tcW w:w="1615" w:type="dxa"/>
            <w:tcBorders>
              <w:tl2br w:val="nil"/>
              <w:tr2bl w:val="nil"/>
            </w:tcBorders>
            <w:shd w:val="clear" w:color="000000" w:fill="FFFFFF"/>
            <w:vAlign w:val="center"/>
          </w:tcPr>
          <w:p w14:paraId="0F949BA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燕尾螺丝</w:t>
            </w:r>
          </w:p>
        </w:tc>
        <w:tc>
          <w:tcPr>
            <w:tcW w:w="2468" w:type="dxa"/>
            <w:tcBorders>
              <w:tl2br w:val="nil"/>
              <w:tr2bl w:val="nil"/>
            </w:tcBorders>
            <w:shd w:val="clear" w:color="000000" w:fill="FFFFFF"/>
            <w:vAlign w:val="center"/>
          </w:tcPr>
          <w:p w14:paraId="4B402C7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4.2*32mm/500颗</w:t>
            </w:r>
          </w:p>
        </w:tc>
        <w:tc>
          <w:tcPr>
            <w:tcW w:w="1960" w:type="dxa"/>
            <w:tcBorders>
              <w:tl2br w:val="nil"/>
              <w:tr2bl w:val="nil"/>
            </w:tcBorders>
            <w:shd w:val="clear" w:color="000000" w:fill="FFFFFF"/>
            <w:vAlign w:val="center"/>
          </w:tcPr>
          <w:p w14:paraId="75FAD0A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青浦/ 春雨/稳盛</w:t>
            </w:r>
          </w:p>
        </w:tc>
        <w:tc>
          <w:tcPr>
            <w:tcW w:w="770" w:type="dxa"/>
            <w:tcBorders>
              <w:tl2br w:val="nil"/>
              <w:tr2bl w:val="nil"/>
            </w:tcBorders>
            <w:shd w:val="clear" w:color="000000" w:fill="FFFFFF"/>
            <w:vAlign w:val="center"/>
          </w:tcPr>
          <w:p w14:paraId="5BA218B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盒</w:t>
            </w:r>
          </w:p>
        </w:tc>
        <w:tc>
          <w:tcPr>
            <w:tcW w:w="1662" w:type="dxa"/>
            <w:tcBorders>
              <w:tl2br w:val="nil"/>
              <w:tr2bl w:val="nil"/>
            </w:tcBorders>
            <w:shd w:val="clear" w:color="000000" w:fill="FFFFFF"/>
            <w:vAlign w:val="center"/>
          </w:tcPr>
          <w:p w14:paraId="5914DBB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r w14:paraId="231183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278706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75</w:t>
            </w:r>
          </w:p>
        </w:tc>
        <w:tc>
          <w:tcPr>
            <w:tcW w:w="1615" w:type="dxa"/>
            <w:tcBorders>
              <w:tl2br w:val="nil"/>
              <w:tr2bl w:val="nil"/>
            </w:tcBorders>
            <w:shd w:val="clear" w:color="000000" w:fill="FFFFFF"/>
            <w:vAlign w:val="center"/>
          </w:tcPr>
          <w:p w14:paraId="24ADBA8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螺栓松动剂</w:t>
            </w:r>
          </w:p>
        </w:tc>
        <w:tc>
          <w:tcPr>
            <w:tcW w:w="2468" w:type="dxa"/>
            <w:tcBorders>
              <w:tl2br w:val="nil"/>
              <w:tr2bl w:val="nil"/>
            </w:tcBorders>
            <w:shd w:val="clear" w:color="000000" w:fill="FFFFFF"/>
            <w:vAlign w:val="center"/>
          </w:tcPr>
          <w:p w14:paraId="77B7469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450毫升</w:t>
            </w:r>
          </w:p>
        </w:tc>
        <w:tc>
          <w:tcPr>
            <w:tcW w:w="1960" w:type="dxa"/>
            <w:tcBorders>
              <w:tl2br w:val="nil"/>
              <w:tr2bl w:val="nil"/>
            </w:tcBorders>
            <w:shd w:val="clear" w:color="000000" w:fill="FFFFFF"/>
            <w:vAlign w:val="center"/>
          </w:tcPr>
          <w:p w14:paraId="0240396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得力/普速/好顺　</w:t>
            </w:r>
          </w:p>
        </w:tc>
        <w:tc>
          <w:tcPr>
            <w:tcW w:w="770" w:type="dxa"/>
            <w:tcBorders>
              <w:tl2br w:val="nil"/>
              <w:tr2bl w:val="nil"/>
            </w:tcBorders>
            <w:shd w:val="clear" w:color="000000" w:fill="FFFFFF"/>
            <w:vAlign w:val="center"/>
          </w:tcPr>
          <w:p w14:paraId="35C50CB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瓶</w:t>
            </w:r>
          </w:p>
        </w:tc>
        <w:tc>
          <w:tcPr>
            <w:tcW w:w="1662" w:type="dxa"/>
            <w:tcBorders>
              <w:tl2br w:val="nil"/>
              <w:tr2bl w:val="nil"/>
            </w:tcBorders>
            <w:shd w:val="clear" w:color="000000" w:fill="FFFFFF"/>
            <w:vAlign w:val="center"/>
          </w:tcPr>
          <w:p w14:paraId="553ED0A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10.3</w:t>
            </w:r>
          </w:p>
        </w:tc>
      </w:tr>
      <w:tr w14:paraId="3E5C3B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A052C9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76</w:t>
            </w:r>
          </w:p>
        </w:tc>
        <w:tc>
          <w:tcPr>
            <w:tcW w:w="1615" w:type="dxa"/>
            <w:tcBorders>
              <w:tl2br w:val="nil"/>
              <w:tr2bl w:val="nil"/>
            </w:tcBorders>
            <w:shd w:val="clear" w:color="000000" w:fill="FFFFFF"/>
            <w:vAlign w:val="center"/>
          </w:tcPr>
          <w:p w14:paraId="2EEAC10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19D77A3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1P20A、符合国家CCC标准</w:t>
            </w:r>
          </w:p>
        </w:tc>
        <w:tc>
          <w:tcPr>
            <w:tcW w:w="1960" w:type="dxa"/>
            <w:tcBorders>
              <w:tl2br w:val="nil"/>
              <w:tr2bl w:val="nil"/>
            </w:tcBorders>
            <w:shd w:val="clear" w:color="000000" w:fill="FFFFFF"/>
            <w:vAlign w:val="center"/>
          </w:tcPr>
          <w:p w14:paraId="4AA1C1E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4044BB8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9F4878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7.8</w:t>
            </w:r>
          </w:p>
        </w:tc>
      </w:tr>
      <w:tr w14:paraId="3A5D72B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B97154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77</w:t>
            </w:r>
          </w:p>
        </w:tc>
        <w:tc>
          <w:tcPr>
            <w:tcW w:w="1615" w:type="dxa"/>
            <w:tcBorders>
              <w:tl2br w:val="nil"/>
              <w:tr2bl w:val="nil"/>
            </w:tcBorders>
            <w:shd w:val="clear" w:color="000000" w:fill="FFFFFF"/>
            <w:vAlign w:val="center"/>
          </w:tcPr>
          <w:p w14:paraId="69D38D4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4D88D48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1P32A、符合国家CCC标准</w:t>
            </w:r>
          </w:p>
        </w:tc>
        <w:tc>
          <w:tcPr>
            <w:tcW w:w="1960" w:type="dxa"/>
            <w:tcBorders>
              <w:tl2br w:val="nil"/>
              <w:tr2bl w:val="nil"/>
            </w:tcBorders>
            <w:shd w:val="clear" w:color="000000" w:fill="FFFFFF"/>
            <w:vAlign w:val="center"/>
          </w:tcPr>
          <w:p w14:paraId="2F9F9A7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5E7FDE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D604D0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7.8</w:t>
            </w:r>
          </w:p>
        </w:tc>
      </w:tr>
      <w:tr w14:paraId="1A35C5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0F6DEE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78</w:t>
            </w:r>
          </w:p>
        </w:tc>
        <w:tc>
          <w:tcPr>
            <w:tcW w:w="1615" w:type="dxa"/>
            <w:tcBorders>
              <w:tl2br w:val="nil"/>
              <w:tr2bl w:val="nil"/>
            </w:tcBorders>
            <w:shd w:val="clear" w:color="000000" w:fill="FFFFFF"/>
            <w:vAlign w:val="center"/>
          </w:tcPr>
          <w:p w14:paraId="5F72786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41FDECA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1P40A、符合国家CCC标准</w:t>
            </w:r>
          </w:p>
        </w:tc>
        <w:tc>
          <w:tcPr>
            <w:tcW w:w="1960" w:type="dxa"/>
            <w:tcBorders>
              <w:tl2br w:val="nil"/>
              <w:tr2bl w:val="nil"/>
            </w:tcBorders>
            <w:shd w:val="clear" w:color="000000" w:fill="FFFFFF"/>
            <w:vAlign w:val="center"/>
          </w:tcPr>
          <w:p w14:paraId="1235A12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02CFA8C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7CC1B0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8.7</w:t>
            </w:r>
          </w:p>
        </w:tc>
      </w:tr>
      <w:tr w14:paraId="092B24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5EAEFC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79</w:t>
            </w:r>
          </w:p>
        </w:tc>
        <w:tc>
          <w:tcPr>
            <w:tcW w:w="1615" w:type="dxa"/>
            <w:tcBorders>
              <w:tl2br w:val="nil"/>
              <w:tr2bl w:val="nil"/>
            </w:tcBorders>
            <w:shd w:val="clear" w:color="000000" w:fill="FFFFFF"/>
            <w:vAlign w:val="center"/>
          </w:tcPr>
          <w:p w14:paraId="4969562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17F5991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1P63A、符合国家CCC标准</w:t>
            </w:r>
          </w:p>
        </w:tc>
        <w:tc>
          <w:tcPr>
            <w:tcW w:w="1960" w:type="dxa"/>
            <w:tcBorders>
              <w:tl2br w:val="nil"/>
              <w:tr2bl w:val="nil"/>
            </w:tcBorders>
            <w:shd w:val="clear" w:color="000000" w:fill="FFFFFF"/>
            <w:vAlign w:val="center"/>
          </w:tcPr>
          <w:p w14:paraId="5FFBE2E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385297B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1EE08F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8.7</w:t>
            </w:r>
          </w:p>
        </w:tc>
      </w:tr>
      <w:tr w14:paraId="28D618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FBAEFF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80</w:t>
            </w:r>
          </w:p>
        </w:tc>
        <w:tc>
          <w:tcPr>
            <w:tcW w:w="1615" w:type="dxa"/>
            <w:tcBorders>
              <w:tl2br w:val="nil"/>
              <w:tr2bl w:val="nil"/>
            </w:tcBorders>
            <w:shd w:val="clear" w:color="000000" w:fill="FFFFFF"/>
            <w:vAlign w:val="center"/>
          </w:tcPr>
          <w:p w14:paraId="1AFEB43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4BF41AB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2P20A、符合国家CCC标准</w:t>
            </w:r>
          </w:p>
        </w:tc>
        <w:tc>
          <w:tcPr>
            <w:tcW w:w="1960" w:type="dxa"/>
            <w:tcBorders>
              <w:tl2br w:val="nil"/>
              <w:tr2bl w:val="nil"/>
            </w:tcBorders>
            <w:shd w:val="clear" w:color="000000" w:fill="FFFFFF"/>
            <w:vAlign w:val="center"/>
          </w:tcPr>
          <w:p w14:paraId="5B691DA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6488D5F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9092AB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15.7</w:t>
            </w:r>
          </w:p>
        </w:tc>
      </w:tr>
      <w:tr w14:paraId="2A0481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2983A3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81</w:t>
            </w:r>
          </w:p>
        </w:tc>
        <w:tc>
          <w:tcPr>
            <w:tcW w:w="1615" w:type="dxa"/>
            <w:tcBorders>
              <w:tl2br w:val="nil"/>
              <w:tr2bl w:val="nil"/>
            </w:tcBorders>
            <w:shd w:val="clear" w:color="000000" w:fill="FFFFFF"/>
            <w:vAlign w:val="center"/>
          </w:tcPr>
          <w:p w14:paraId="07CCBF2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28EABBA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2P32A、符合国家CCC标准</w:t>
            </w:r>
          </w:p>
        </w:tc>
        <w:tc>
          <w:tcPr>
            <w:tcW w:w="1960" w:type="dxa"/>
            <w:tcBorders>
              <w:tl2br w:val="nil"/>
              <w:tr2bl w:val="nil"/>
            </w:tcBorders>
            <w:shd w:val="clear" w:color="000000" w:fill="FFFFFF"/>
            <w:vAlign w:val="center"/>
          </w:tcPr>
          <w:p w14:paraId="69792CE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2A56C2D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66002E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15.7</w:t>
            </w:r>
          </w:p>
        </w:tc>
      </w:tr>
      <w:tr w14:paraId="4AD118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6FC691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82</w:t>
            </w:r>
          </w:p>
        </w:tc>
        <w:tc>
          <w:tcPr>
            <w:tcW w:w="1615" w:type="dxa"/>
            <w:tcBorders>
              <w:tl2br w:val="nil"/>
              <w:tr2bl w:val="nil"/>
            </w:tcBorders>
            <w:shd w:val="clear" w:color="000000" w:fill="FFFFFF"/>
            <w:vAlign w:val="center"/>
          </w:tcPr>
          <w:p w14:paraId="57AACDD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7821A1A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2P40A、符合国家CCC标准</w:t>
            </w:r>
          </w:p>
        </w:tc>
        <w:tc>
          <w:tcPr>
            <w:tcW w:w="1960" w:type="dxa"/>
            <w:tcBorders>
              <w:tl2br w:val="nil"/>
              <w:tr2bl w:val="nil"/>
            </w:tcBorders>
            <w:shd w:val="clear" w:color="000000" w:fill="FFFFFF"/>
            <w:vAlign w:val="center"/>
          </w:tcPr>
          <w:p w14:paraId="47E81E3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6849F7C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D68846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15.7</w:t>
            </w:r>
          </w:p>
        </w:tc>
      </w:tr>
      <w:tr w14:paraId="506BBF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E48C8C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83</w:t>
            </w:r>
          </w:p>
        </w:tc>
        <w:tc>
          <w:tcPr>
            <w:tcW w:w="1615" w:type="dxa"/>
            <w:tcBorders>
              <w:tl2br w:val="nil"/>
              <w:tr2bl w:val="nil"/>
            </w:tcBorders>
            <w:shd w:val="clear" w:color="000000" w:fill="FFFFFF"/>
            <w:vAlign w:val="center"/>
          </w:tcPr>
          <w:p w14:paraId="50D09C3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1086206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2P63A、符合国家CCC标准</w:t>
            </w:r>
          </w:p>
        </w:tc>
        <w:tc>
          <w:tcPr>
            <w:tcW w:w="1960" w:type="dxa"/>
            <w:tcBorders>
              <w:tl2br w:val="nil"/>
              <w:tr2bl w:val="nil"/>
            </w:tcBorders>
            <w:shd w:val="clear" w:color="000000" w:fill="FFFFFF"/>
            <w:vAlign w:val="center"/>
          </w:tcPr>
          <w:p w14:paraId="0F10B8C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3EBAB3C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8F908A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17.4</w:t>
            </w:r>
          </w:p>
        </w:tc>
      </w:tr>
      <w:tr w14:paraId="33C9C4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1329B4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84</w:t>
            </w:r>
          </w:p>
        </w:tc>
        <w:tc>
          <w:tcPr>
            <w:tcW w:w="1615" w:type="dxa"/>
            <w:tcBorders>
              <w:tl2br w:val="nil"/>
              <w:tr2bl w:val="nil"/>
            </w:tcBorders>
            <w:shd w:val="clear" w:color="000000" w:fill="FFFFFF"/>
            <w:vAlign w:val="center"/>
          </w:tcPr>
          <w:p w14:paraId="222EABD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5AC3BDF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3P32A、符合国家CCC标准</w:t>
            </w:r>
          </w:p>
        </w:tc>
        <w:tc>
          <w:tcPr>
            <w:tcW w:w="1960" w:type="dxa"/>
            <w:tcBorders>
              <w:tl2br w:val="nil"/>
              <w:tr2bl w:val="nil"/>
            </w:tcBorders>
            <w:shd w:val="clear" w:color="000000" w:fill="FFFFFF"/>
            <w:vAlign w:val="center"/>
          </w:tcPr>
          <w:p w14:paraId="45E05D8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3E225F8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CF1371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21.7</w:t>
            </w:r>
          </w:p>
        </w:tc>
      </w:tr>
      <w:tr w14:paraId="1B1579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1BA648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85</w:t>
            </w:r>
          </w:p>
        </w:tc>
        <w:tc>
          <w:tcPr>
            <w:tcW w:w="1615" w:type="dxa"/>
            <w:tcBorders>
              <w:tl2br w:val="nil"/>
              <w:tr2bl w:val="nil"/>
            </w:tcBorders>
            <w:shd w:val="clear" w:color="000000" w:fill="FFFFFF"/>
            <w:vAlign w:val="center"/>
          </w:tcPr>
          <w:p w14:paraId="38C7B9B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3B67249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3P63A、符合国家CCC标准</w:t>
            </w:r>
          </w:p>
        </w:tc>
        <w:tc>
          <w:tcPr>
            <w:tcW w:w="1960" w:type="dxa"/>
            <w:tcBorders>
              <w:tl2br w:val="nil"/>
              <w:tr2bl w:val="nil"/>
            </w:tcBorders>
            <w:shd w:val="clear" w:color="000000" w:fill="FFFFFF"/>
            <w:vAlign w:val="center"/>
          </w:tcPr>
          <w:p w14:paraId="552D192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5D8363C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9D11CB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30.5</w:t>
            </w:r>
          </w:p>
        </w:tc>
      </w:tr>
      <w:tr w14:paraId="709236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D7DAE9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86</w:t>
            </w:r>
          </w:p>
        </w:tc>
        <w:tc>
          <w:tcPr>
            <w:tcW w:w="1615" w:type="dxa"/>
            <w:tcBorders>
              <w:tl2br w:val="nil"/>
              <w:tr2bl w:val="nil"/>
            </w:tcBorders>
            <w:shd w:val="clear" w:color="000000" w:fill="FFFFFF"/>
            <w:vAlign w:val="center"/>
          </w:tcPr>
          <w:p w14:paraId="202F2B4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368DDB6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4P32A、符合国家CCC标准</w:t>
            </w:r>
          </w:p>
        </w:tc>
        <w:tc>
          <w:tcPr>
            <w:tcW w:w="1960" w:type="dxa"/>
            <w:tcBorders>
              <w:tl2br w:val="nil"/>
              <w:tr2bl w:val="nil"/>
            </w:tcBorders>
            <w:shd w:val="clear" w:color="000000" w:fill="FFFFFF"/>
            <w:vAlign w:val="center"/>
          </w:tcPr>
          <w:p w14:paraId="1D1FDB4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7D84C73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378BEF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34.9</w:t>
            </w:r>
          </w:p>
        </w:tc>
      </w:tr>
      <w:tr w14:paraId="720618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BF5312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87</w:t>
            </w:r>
          </w:p>
        </w:tc>
        <w:tc>
          <w:tcPr>
            <w:tcW w:w="1615" w:type="dxa"/>
            <w:tcBorders>
              <w:tl2br w:val="nil"/>
              <w:tr2bl w:val="nil"/>
            </w:tcBorders>
            <w:shd w:val="clear" w:color="000000" w:fill="FFFFFF"/>
            <w:vAlign w:val="center"/>
          </w:tcPr>
          <w:p w14:paraId="3DE6094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3079DAC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4P63A、符合国家CCC标准</w:t>
            </w:r>
          </w:p>
        </w:tc>
        <w:tc>
          <w:tcPr>
            <w:tcW w:w="1960" w:type="dxa"/>
            <w:tcBorders>
              <w:tl2br w:val="nil"/>
              <w:tr2bl w:val="nil"/>
            </w:tcBorders>
            <w:shd w:val="clear" w:color="000000" w:fill="FFFFFF"/>
            <w:vAlign w:val="center"/>
          </w:tcPr>
          <w:p w14:paraId="61F5299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0347027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27C65F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39.4</w:t>
            </w:r>
          </w:p>
        </w:tc>
      </w:tr>
      <w:tr w14:paraId="642346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79C184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88</w:t>
            </w:r>
          </w:p>
        </w:tc>
        <w:tc>
          <w:tcPr>
            <w:tcW w:w="1615" w:type="dxa"/>
            <w:tcBorders>
              <w:tl2br w:val="nil"/>
              <w:tr2bl w:val="nil"/>
            </w:tcBorders>
            <w:shd w:val="clear" w:color="000000" w:fill="FFFFFF"/>
            <w:vAlign w:val="center"/>
          </w:tcPr>
          <w:p w14:paraId="5E9A889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空气开关</w:t>
            </w:r>
          </w:p>
        </w:tc>
        <w:tc>
          <w:tcPr>
            <w:tcW w:w="2468" w:type="dxa"/>
            <w:tcBorders>
              <w:tl2br w:val="nil"/>
              <w:tr2bl w:val="nil"/>
            </w:tcBorders>
            <w:shd w:val="clear" w:color="000000" w:fill="FFFFFF"/>
            <w:vAlign w:val="center"/>
          </w:tcPr>
          <w:p w14:paraId="2B87406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4P100A、符合国家CCC标准</w:t>
            </w:r>
          </w:p>
        </w:tc>
        <w:tc>
          <w:tcPr>
            <w:tcW w:w="1960" w:type="dxa"/>
            <w:tcBorders>
              <w:tl2br w:val="nil"/>
              <w:tr2bl w:val="nil"/>
            </w:tcBorders>
            <w:shd w:val="clear" w:color="000000" w:fill="FFFFFF"/>
            <w:vAlign w:val="center"/>
          </w:tcPr>
          <w:p w14:paraId="2F06F47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30C7083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8D00E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48.1</w:t>
            </w:r>
          </w:p>
        </w:tc>
      </w:tr>
      <w:tr w14:paraId="22DEE5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6F0103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89</w:t>
            </w:r>
          </w:p>
        </w:tc>
        <w:tc>
          <w:tcPr>
            <w:tcW w:w="1615" w:type="dxa"/>
            <w:tcBorders>
              <w:tl2br w:val="nil"/>
              <w:tr2bl w:val="nil"/>
            </w:tcBorders>
            <w:shd w:val="clear" w:color="000000" w:fill="FFFFFF"/>
            <w:vAlign w:val="center"/>
          </w:tcPr>
          <w:p w14:paraId="325ECC3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5E0BDE9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1P20A、符合国家CCC标准</w:t>
            </w:r>
          </w:p>
        </w:tc>
        <w:tc>
          <w:tcPr>
            <w:tcW w:w="1960" w:type="dxa"/>
            <w:tcBorders>
              <w:tl2br w:val="nil"/>
              <w:tr2bl w:val="nil"/>
            </w:tcBorders>
            <w:shd w:val="clear" w:color="000000" w:fill="FFFFFF"/>
            <w:vAlign w:val="center"/>
          </w:tcPr>
          <w:p w14:paraId="7464A0A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2CBF43F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CD6484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w:t>
            </w:r>
          </w:p>
        </w:tc>
      </w:tr>
      <w:tr w14:paraId="1D3CB1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A0F9C0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90</w:t>
            </w:r>
          </w:p>
        </w:tc>
        <w:tc>
          <w:tcPr>
            <w:tcW w:w="1615" w:type="dxa"/>
            <w:tcBorders>
              <w:tl2br w:val="nil"/>
              <w:tr2bl w:val="nil"/>
            </w:tcBorders>
            <w:shd w:val="clear" w:color="000000" w:fill="FFFFFF"/>
            <w:vAlign w:val="center"/>
          </w:tcPr>
          <w:p w14:paraId="539F4BC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793AF65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2P20A、符合国家CCC标准</w:t>
            </w:r>
          </w:p>
        </w:tc>
        <w:tc>
          <w:tcPr>
            <w:tcW w:w="1960" w:type="dxa"/>
            <w:tcBorders>
              <w:tl2br w:val="nil"/>
              <w:tr2bl w:val="nil"/>
            </w:tcBorders>
            <w:shd w:val="clear" w:color="000000" w:fill="FFFFFF"/>
            <w:vAlign w:val="center"/>
          </w:tcPr>
          <w:p w14:paraId="118FE62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1A36406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230783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27</w:t>
            </w:r>
          </w:p>
        </w:tc>
      </w:tr>
      <w:tr w14:paraId="1F2F32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B74CEC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91</w:t>
            </w:r>
          </w:p>
        </w:tc>
        <w:tc>
          <w:tcPr>
            <w:tcW w:w="1615" w:type="dxa"/>
            <w:tcBorders>
              <w:tl2br w:val="nil"/>
              <w:tr2bl w:val="nil"/>
            </w:tcBorders>
            <w:shd w:val="clear" w:color="000000" w:fill="FFFFFF"/>
            <w:vAlign w:val="center"/>
          </w:tcPr>
          <w:p w14:paraId="3457500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2E946C1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2P32A、符合国家CCC标准</w:t>
            </w:r>
          </w:p>
        </w:tc>
        <w:tc>
          <w:tcPr>
            <w:tcW w:w="1960" w:type="dxa"/>
            <w:tcBorders>
              <w:tl2br w:val="nil"/>
              <w:tr2bl w:val="nil"/>
            </w:tcBorders>
            <w:shd w:val="clear" w:color="000000" w:fill="FFFFFF"/>
            <w:vAlign w:val="center"/>
          </w:tcPr>
          <w:p w14:paraId="48FF529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619E44A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6D1BB6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27</w:t>
            </w:r>
          </w:p>
        </w:tc>
      </w:tr>
      <w:tr w14:paraId="7C919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442254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92</w:t>
            </w:r>
          </w:p>
        </w:tc>
        <w:tc>
          <w:tcPr>
            <w:tcW w:w="1615" w:type="dxa"/>
            <w:tcBorders>
              <w:tl2br w:val="nil"/>
              <w:tr2bl w:val="nil"/>
            </w:tcBorders>
            <w:shd w:val="clear" w:color="000000" w:fill="FFFFFF"/>
            <w:vAlign w:val="center"/>
          </w:tcPr>
          <w:p w14:paraId="2C95E40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5160D74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2P60A、符合国家CCC标准</w:t>
            </w:r>
          </w:p>
        </w:tc>
        <w:tc>
          <w:tcPr>
            <w:tcW w:w="1960" w:type="dxa"/>
            <w:tcBorders>
              <w:tl2br w:val="nil"/>
              <w:tr2bl w:val="nil"/>
            </w:tcBorders>
            <w:shd w:val="clear" w:color="000000" w:fill="FFFFFF"/>
            <w:vAlign w:val="center"/>
          </w:tcPr>
          <w:p w14:paraId="0DDCF23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42C4F4D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93C3C5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30.5</w:t>
            </w:r>
          </w:p>
        </w:tc>
      </w:tr>
      <w:tr w14:paraId="2BCCF1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008C7E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93</w:t>
            </w:r>
          </w:p>
        </w:tc>
        <w:tc>
          <w:tcPr>
            <w:tcW w:w="1615" w:type="dxa"/>
            <w:tcBorders>
              <w:tl2br w:val="nil"/>
              <w:tr2bl w:val="nil"/>
            </w:tcBorders>
            <w:shd w:val="clear" w:color="000000" w:fill="FFFFFF"/>
            <w:vAlign w:val="center"/>
          </w:tcPr>
          <w:p w14:paraId="29D80B3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38797E7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3P40A、符合国家CCC标准</w:t>
            </w:r>
          </w:p>
        </w:tc>
        <w:tc>
          <w:tcPr>
            <w:tcW w:w="1960" w:type="dxa"/>
            <w:tcBorders>
              <w:tl2br w:val="nil"/>
              <w:tr2bl w:val="nil"/>
            </w:tcBorders>
            <w:shd w:val="clear" w:color="000000" w:fill="FFFFFF"/>
            <w:vAlign w:val="center"/>
          </w:tcPr>
          <w:p w14:paraId="011F963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6A4E8DA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178F11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34.9</w:t>
            </w:r>
          </w:p>
        </w:tc>
      </w:tr>
      <w:tr w14:paraId="41D0EA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C6105D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94</w:t>
            </w:r>
          </w:p>
        </w:tc>
        <w:tc>
          <w:tcPr>
            <w:tcW w:w="1615" w:type="dxa"/>
            <w:tcBorders>
              <w:tl2br w:val="nil"/>
              <w:tr2bl w:val="nil"/>
            </w:tcBorders>
            <w:shd w:val="clear" w:color="000000" w:fill="FFFFFF"/>
            <w:vAlign w:val="center"/>
          </w:tcPr>
          <w:p w14:paraId="26E5247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6D9382A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3P63A、符合国家CCC标准</w:t>
            </w:r>
          </w:p>
        </w:tc>
        <w:tc>
          <w:tcPr>
            <w:tcW w:w="1960" w:type="dxa"/>
            <w:tcBorders>
              <w:tl2br w:val="nil"/>
              <w:tr2bl w:val="nil"/>
            </w:tcBorders>
            <w:shd w:val="clear" w:color="000000" w:fill="FFFFFF"/>
            <w:vAlign w:val="center"/>
          </w:tcPr>
          <w:p w14:paraId="7E40992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174166A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3CFBDD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52.5</w:t>
            </w:r>
          </w:p>
        </w:tc>
      </w:tr>
      <w:tr w14:paraId="629272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248828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95</w:t>
            </w:r>
          </w:p>
        </w:tc>
        <w:tc>
          <w:tcPr>
            <w:tcW w:w="1615" w:type="dxa"/>
            <w:tcBorders>
              <w:tl2br w:val="nil"/>
              <w:tr2bl w:val="nil"/>
            </w:tcBorders>
            <w:shd w:val="clear" w:color="000000" w:fill="FFFFFF"/>
            <w:vAlign w:val="center"/>
          </w:tcPr>
          <w:p w14:paraId="4E7C6E1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漏电开关</w:t>
            </w:r>
          </w:p>
        </w:tc>
        <w:tc>
          <w:tcPr>
            <w:tcW w:w="2468" w:type="dxa"/>
            <w:tcBorders>
              <w:tl2br w:val="nil"/>
              <w:tr2bl w:val="nil"/>
            </w:tcBorders>
            <w:shd w:val="clear" w:color="000000" w:fill="FFFFFF"/>
            <w:vAlign w:val="center"/>
          </w:tcPr>
          <w:p w14:paraId="394F4A8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3P32A+N、符合国家CCC标准</w:t>
            </w:r>
          </w:p>
        </w:tc>
        <w:tc>
          <w:tcPr>
            <w:tcW w:w="1960" w:type="dxa"/>
            <w:tcBorders>
              <w:tl2br w:val="nil"/>
              <w:tr2bl w:val="nil"/>
            </w:tcBorders>
            <w:shd w:val="clear" w:color="000000" w:fill="FFFFFF"/>
            <w:vAlign w:val="center"/>
          </w:tcPr>
          <w:p w14:paraId="1BB0445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56D7C4A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06815C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48.1</w:t>
            </w:r>
          </w:p>
        </w:tc>
      </w:tr>
      <w:tr w14:paraId="77DA58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301B44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96</w:t>
            </w:r>
          </w:p>
        </w:tc>
        <w:tc>
          <w:tcPr>
            <w:tcW w:w="1615" w:type="dxa"/>
            <w:tcBorders>
              <w:tl2br w:val="nil"/>
              <w:tr2bl w:val="nil"/>
            </w:tcBorders>
            <w:shd w:val="clear" w:color="000000" w:fill="FFFFFF"/>
            <w:vAlign w:val="center"/>
          </w:tcPr>
          <w:p w14:paraId="5750491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单联双控开关</w:t>
            </w:r>
          </w:p>
        </w:tc>
        <w:tc>
          <w:tcPr>
            <w:tcW w:w="2468" w:type="dxa"/>
            <w:tcBorders>
              <w:tl2br w:val="nil"/>
              <w:tr2bl w:val="nil"/>
            </w:tcBorders>
            <w:shd w:val="clear" w:color="000000" w:fill="FFFFFF"/>
            <w:vAlign w:val="center"/>
          </w:tcPr>
          <w:p w14:paraId="1B41472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86型、符合国家CCC标准</w:t>
            </w:r>
          </w:p>
        </w:tc>
        <w:tc>
          <w:tcPr>
            <w:tcW w:w="1960" w:type="dxa"/>
            <w:tcBorders>
              <w:tl2br w:val="nil"/>
              <w:tr2bl w:val="nil"/>
            </w:tcBorders>
            <w:shd w:val="clear" w:color="000000" w:fill="FFFFFF"/>
            <w:vAlign w:val="center"/>
          </w:tcPr>
          <w:p w14:paraId="1B5ECD0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23C0A5E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1D179B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10.4</w:t>
            </w:r>
          </w:p>
        </w:tc>
      </w:tr>
      <w:tr w14:paraId="27E238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56C588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97</w:t>
            </w:r>
          </w:p>
        </w:tc>
        <w:tc>
          <w:tcPr>
            <w:tcW w:w="1615" w:type="dxa"/>
            <w:tcBorders>
              <w:tl2br w:val="nil"/>
              <w:tr2bl w:val="nil"/>
            </w:tcBorders>
            <w:shd w:val="clear" w:color="000000" w:fill="FFFFFF"/>
            <w:vAlign w:val="center"/>
          </w:tcPr>
          <w:p w14:paraId="0E3ECCA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双联双控开关</w:t>
            </w:r>
          </w:p>
        </w:tc>
        <w:tc>
          <w:tcPr>
            <w:tcW w:w="2468" w:type="dxa"/>
            <w:tcBorders>
              <w:tl2br w:val="nil"/>
              <w:tr2bl w:val="nil"/>
            </w:tcBorders>
            <w:shd w:val="clear" w:color="000000" w:fill="FFFFFF"/>
            <w:vAlign w:val="center"/>
          </w:tcPr>
          <w:p w14:paraId="308D9CA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86型、符合国家CCC标准</w:t>
            </w:r>
          </w:p>
        </w:tc>
        <w:tc>
          <w:tcPr>
            <w:tcW w:w="1960" w:type="dxa"/>
            <w:tcBorders>
              <w:tl2br w:val="nil"/>
              <w:tr2bl w:val="nil"/>
            </w:tcBorders>
            <w:shd w:val="clear" w:color="000000" w:fill="FFFFFF"/>
            <w:vAlign w:val="center"/>
          </w:tcPr>
          <w:p w14:paraId="33F35EF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0AADA7C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152F87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13.9</w:t>
            </w:r>
          </w:p>
        </w:tc>
      </w:tr>
      <w:tr w14:paraId="18D092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B36772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98</w:t>
            </w:r>
          </w:p>
        </w:tc>
        <w:tc>
          <w:tcPr>
            <w:tcW w:w="1615" w:type="dxa"/>
            <w:tcBorders>
              <w:tl2br w:val="nil"/>
              <w:tr2bl w:val="nil"/>
            </w:tcBorders>
            <w:shd w:val="clear" w:color="000000" w:fill="FFFFFF"/>
            <w:vAlign w:val="center"/>
          </w:tcPr>
          <w:p w14:paraId="698A64F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三联双控开关</w:t>
            </w:r>
          </w:p>
        </w:tc>
        <w:tc>
          <w:tcPr>
            <w:tcW w:w="2468" w:type="dxa"/>
            <w:tcBorders>
              <w:tl2br w:val="nil"/>
              <w:tr2bl w:val="nil"/>
            </w:tcBorders>
            <w:shd w:val="clear" w:color="000000" w:fill="FFFFFF"/>
            <w:vAlign w:val="center"/>
          </w:tcPr>
          <w:p w14:paraId="03EDEA1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86型、符合国家CCC标准</w:t>
            </w:r>
          </w:p>
        </w:tc>
        <w:tc>
          <w:tcPr>
            <w:tcW w:w="1960" w:type="dxa"/>
            <w:tcBorders>
              <w:tl2br w:val="nil"/>
              <w:tr2bl w:val="nil"/>
            </w:tcBorders>
            <w:shd w:val="clear" w:color="000000" w:fill="FFFFFF"/>
            <w:vAlign w:val="center"/>
          </w:tcPr>
          <w:p w14:paraId="4DD0AEC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65BE978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81B47D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17.5</w:t>
            </w:r>
          </w:p>
        </w:tc>
      </w:tr>
      <w:tr w14:paraId="7DCB90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B2C3B4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99</w:t>
            </w:r>
          </w:p>
        </w:tc>
        <w:tc>
          <w:tcPr>
            <w:tcW w:w="1615" w:type="dxa"/>
            <w:tcBorders>
              <w:tl2br w:val="nil"/>
              <w:tr2bl w:val="nil"/>
            </w:tcBorders>
            <w:shd w:val="clear" w:color="000000" w:fill="FFFFFF"/>
            <w:vAlign w:val="center"/>
          </w:tcPr>
          <w:p w14:paraId="596D2BA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四联双控开关</w:t>
            </w:r>
          </w:p>
        </w:tc>
        <w:tc>
          <w:tcPr>
            <w:tcW w:w="2468" w:type="dxa"/>
            <w:tcBorders>
              <w:tl2br w:val="nil"/>
              <w:tr2bl w:val="nil"/>
            </w:tcBorders>
            <w:shd w:val="clear" w:color="000000" w:fill="FFFFFF"/>
            <w:vAlign w:val="center"/>
          </w:tcPr>
          <w:p w14:paraId="47C161C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86型　</w:t>
            </w:r>
          </w:p>
        </w:tc>
        <w:tc>
          <w:tcPr>
            <w:tcW w:w="1960" w:type="dxa"/>
            <w:tcBorders>
              <w:tl2br w:val="nil"/>
              <w:tr2bl w:val="nil"/>
            </w:tcBorders>
            <w:shd w:val="clear" w:color="000000" w:fill="FFFFFF"/>
            <w:vAlign w:val="center"/>
          </w:tcPr>
          <w:p w14:paraId="326227A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77E07B2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666C43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20.1</w:t>
            </w:r>
          </w:p>
        </w:tc>
      </w:tr>
      <w:tr w14:paraId="50E3A4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5D09E9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100</w:t>
            </w:r>
          </w:p>
        </w:tc>
        <w:tc>
          <w:tcPr>
            <w:tcW w:w="1615" w:type="dxa"/>
            <w:tcBorders>
              <w:tl2br w:val="nil"/>
              <w:tr2bl w:val="nil"/>
            </w:tcBorders>
            <w:shd w:val="clear" w:color="000000" w:fill="FFFFFF"/>
            <w:vAlign w:val="center"/>
          </w:tcPr>
          <w:p w14:paraId="5E1E372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三孔插座</w:t>
            </w:r>
          </w:p>
        </w:tc>
        <w:tc>
          <w:tcPr>
            <w:tcW w:w="2468" w:type="dxa"/>
            <w:tcBorders>
              <w:tl2br w:val="nil"/>
              <w:tr2bl w:val="nil"/>
            </w:tcBorders>
            <w:shd w:val="clear" w:color="000000" w:fill="FFFFFF"/>
            <w:vAlign w:val="center"/>
          </w:tcPr>
          <w:p w14:paraId="61EEC8E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16A、符合国家CCC标准</w:t>
            </w:r>
          </w:p>
        </w:tc>
        <w:tc>
          <w:tcPr>
            <w:tcW w:w="1960" w:type="dxa"/>
            <w:tcBorders>
              <w:tl2br w:val="nil"/>
              <w:tr2bl w:val="nil"/>
            </w:tcBorders>
            <w:shd w:val="clear" w:color="000000" w:fill="FFFFFF"/>
            <w:vAlign w:val="center"/>
          </w:tcPr>
          <w:p w14:paraId="7077589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023DA7B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0E54773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9.6</w:t>
            </w:r>
          </w:p>
        </w:tc>
      </w:tr>
      <w:tr w14:paraId="7BAF3A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1C2A7C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101</w:t>
            </w:r>
          </w:p>
        </w:tc>
        <w:tc>
          <w:tcPr>
            <w:tcW w:w="1615" w:type="dxa"/>
            <w:tcBorders>
              <w:tl2br w:val="nil"/>
              <w:tr2bl w:val="nil"/>
            </w:tcBorders>
            <w:shd w:val="clear" w:color="000000" w:fill="FFFFFF"/>
            <w:vAlign w:val="center"/>
          </w:tcPr>
          <w:p w14:paraId="1871576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五孔插座</w:t>
            </w:r>
          </w:p>
        </w:tc>
        <w:tc>
          <w:tcPr>
            <w:tcW w:w="2468" w:type="dxa"/>
            <w:tcBorders>
              <w:tl2br w:val="nil"/>
              <w:tr2bl w:val="nil"/>
            </w:tcBorders>
            <w:shd w:val="clear" w:color="000000" w:fill="FFFFFF"/>
            <w:vAlign w:val="center"/>
          </w:tcPr>
          <w:p w14:paraId="013FBF5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10A、符合国家CCC标准</w:t>
            </w:r>
          </w:p>
        </w:tc>
        <w:tc>
          <w:tcPr>
            <w:tcW w:w="1960" w:type="dxa"/>
            <w:tcBorders>
              <w:tl2br w:val="nil"/>
              <w:tr2bl w:val="nil"/>
            </w:tcBorders>
            <w:shd w:val="clear" w:color="000000" w:fill="FFFFFF"/>
            <w:vAlign w:val="center"/>
          </w:tcPr>
          <w:p w14:paraId="0FEAEDA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3720761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9BC7EA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9.6</w:t>
            </w:r>
          </w:p>
        </w:tc>
      </w:tr>
      <w:tr w14:paraId="4B779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A63773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102</w:t>
            </w:r>
          </w:p>
        </w:tc>
        <w:tc>
          <w:tcPr>
            <w:tcW w:w="1615" w:type="dxa"/>
            <w:tcBorders>
              <w:tl2br w:val="nil"/>
              <w:tr2bl w:val="nil"/>
            </w:tcBorders>
            <w:shd w:val="clear" w:color="000000" w:fill="FFFFFF"/>
            <w:vAlign w:val="center"/>
          </w:tcPr>
          <w:p w14:paraId="7873C58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插座</w:t>
            </w:r>
          </w:p>
        </w:tc>
        <w:tc>
          <w:tcPr>
            <w:tcW w:w="2468" w:type="dxa"/>
            <w:tcBorders>
              <w:tl2br w:val="nil"/>
              <w:tr2bl w:val="nil"/>
            </w:tcBorders>
            <w:shd w:val="clear" w:color="000000" w:fill="FFFFFF"/>
            <w:vAlign w:val="center"/>
          </w:tcPr>
          <w:p w14:paraId="0C93A9B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118型、符合国家CCC标准</w:t>
            </w:r>
          </w:p>
        </w:tc>
        <w:tc>
          <w:tcPr>
            <w:tcW w:w="1960" w:type="dxa"/>
            <w:tcBorders>
              <w:tl2br w:val="nil"/>
              <w:tr2bl w:val="nil"/>
            </w:tcBorders>
            <w:shd w:val="clear" w:color="000000" w:fill="FFFFFF"/>
            <w:vAlign w:val="center"/>
          </w:tcPr>
          <w:p w14:paraId="3AB68F4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正泰/松本/德力西</w:t>
            </w:r>
          </w:p>
        </w:tc>
        <w:tc>
          <w:tcPr>
            <w:tcW w:w="770" w:type="dxa"/>
            <w:tcBorders>
              <w:tl2br w:val="nil"/>
              <w:tr2bl w:val="nil"/>
            </w:tcBorders>
            <w:shd w:val="clear" w:color="000000" w:fill="FFFFFF"/>
            <w:vAlign w:val="center"/>
          </w:tcPr>
          <w:p w14:paraId="5776C73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61D236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r w14:paraId="5EA918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E435FD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103</w:t>
            </w:r>
          </w:p>
        </w:tc>
        <w:tc>
          <w:tcPr>
            <w:tcW w:w="1615" w:type="dxa"/>
            <w:tcBorders>
              <w:tl2br w:val="nil"/>
              <w:tr2bl w:val="nil"/>
            </w:tcBorders>
            <w:shd w:val="clear" w:color="000000" w:fill="FFFFFF"/>
            <w:vAlign w:val="center"/>
          </w:tcPr>
          <w:p w14:paraId="3977586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插板</w:t>
            </w:r>
          </w:p>
        </w:tc>
        <w:tc>
          <w:tcPr>
            <w:tcW w:w="2468" w:type="dxa"/>
            <w:tcBorders>
              <w:tl2br w:val="nil"/>
              <w:tr2bl w:val="nil"/>
            </w:tcBorders>
            <w:shd w:val="clear" w:color="000000" w:fill="FFFFFF"/>
            <w:vAlign w:val="center"/>
          </w:tcPr>
          <w:p w14:paraId="4974099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GN605-3米</w:t>
            </w:r>
          </w:p>
        </w:tc>
        <w:tc>
          <w:tcPr>
            <w:tcW w:w="1960" w:type="dxa"/>
            <w:tcBorders>
              <w:tl2br w:val="nil"/>
              <w:tr2bl w:val="nil"/>
            </w:tcBorders>
            <w:shd w:val="clear" w:color="000000" w:fill="FFFFFF"/>
            <w:vAlign w:val="center"/>
          </w:tcPr>
          <w:p w14:paraId="6FF2EF1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公牛/正泰/虎牛</w:t>
            </w:r>
          </w:p>
        </w:tc>
        <w:tc>
          <w:tcPr>
            <w:tcW w:w="770" w:type="dxa"/>
            <w:tcBorders>
              <w:tl2br w:val="nil"/>
              <w:tr2bl w:val="nil"/>
            </w:tcBorders>
            <w:shd w:val="clear" w:color="000000" w:fill="FFFFFF"/>
            <w:vAlign w:val="center"/>
          </w:tcPr>
          <w:p w14:paraId="6EEA1E9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111F33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48.1</w:t>
            </w:r>
          </w:p>
        </w:tc>
      </w:tr>
      <w:tr w14:paraId="508C99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97D125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104</w:t>
            </w:r>
          </w:p>
        </w:tc>
        <w:tc>
          <w:tcPr>
            <w:tcW w:w="1615" w:type="dxa"/>
            <w:tcBorders>
              <w:tl2br w:val="nil"/>
              <w:tr2bl w:val="nil"/>
            </w:tcBorders>
            <w:shd w:val="clear" w:color="000000" w:fill="FFFFFF"/>
            <w:vAlign w:val="center"/>
          </w:tcPr>
          <w:p w14:paraId="4D43D75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插板</w:t>
            </w:r>
          </w:p>
        </w:tc>
        <w:tc>
          <w:tcPr>
            <w:tcW w:w="2468" w:type="dxa"/>
            <w:tcBorders>
              <w:tl2br w:val="nil"/>
              <w:tr2bl w:val="nil"/>
            </w:tcBorders>
            <w:shd w:val="clear" w:color="000000" w:fill="FFFFFF"/>
            <w:vAlign w:val="center"/>
          </w:tcPr>
          <w:p w14:paraId="6451A21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GN605-5米</w:t>
            </w:r>
          </w:p>
        </w:tc>
        <w:tc>
          <w:tcPr>
            <w:tcW w:w="1960" w:type="dxa"/>
            <w:tcBorders>
              <w:tl2br w:val="nil"/>
              <w:tr2bl w:val="nil"/>
            </w:tcBorders>
            <w:shd w:val="clear" w:color="000000" w:fill="FFFFFF"/>
            <w:vAlign w:val="center"/>
          </w:tcPr>
          <w:p w14:paraId="43D788C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公牛/正泰/虎牛</w:t>
            </w:r>
          </w:p>
        </w:tc>
        <w:tc>
          <w:tcPr>
            <w:tcW w:w="770" w:type="dxa"/>
            <w:tcBorders>
              <w:tl2br w:val="nil"/>
              <w:tr2bl w:val="nil"/>
            </w:tcBorders>
            <w:shd w:val="clear" w:color="000000" w:fill="FFFFFF"/>
            <w:vAlign w:val="center"/>
          </w:tcPr>
          <w:p w14:paraId="427C31D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43717A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56.9</w:t>
            </w:r>
          </w:p>
        </w:tc>
      </w:tr>
      <w:tr w14:paraId="3F92B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CDDAB7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105</w:t>
            </w:r>
          </w:p>
        </w:tc>
        <w:tc>
          <w:tcPr>
            <w:tcW w:w="1615" w:type="dxa"/>
            <w:tcBorders>
              <w:tl2br w:val="nil"/>
              <w:tr2bl w:val="nil"/>
            </w:tcBorders>
            <w:shd w:val="clear" w:color="000000" w:fill="FFFFFF"/>
            <w:vAlign w:val="center"/>
          </w:tcPr>
          <w:p w14:paraId="672A23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人体感应开关</w:t>
            </w:r>
          </w:p>
        </w:tc>
        <w:tc>
          <w:tcPr>
            <w:tcW w:w="2468" w:type="dxa"/>
            <w:tcBorders>
              <w:tl2br w:val="nil"/>
              <w:tr2bl w:val="nil"/>
            </w:tcBorders>
            <w:shd w:val="clear" w:color="000000" w:fill="FFFFFF"/>
            <w:vAlign w:val="center"/>
          </w:tcPr>
          <w:p w14:paraId="55899D7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光电式接近　</w:t>
            </w:r>
          </w:p>
        </w:tc>
        <w:tc>
          <w:tcPr>
            <w:tcW w:w="1960" w:type="dxa"/>
            <w:tcBorders>
              <w:tl2br w:val="nil"/>
              <w:tr2bl w:val="nil"/>
            </w:tcBorders>
            <w:shd w:val="clear" w:color="000000" w:fill="FFFFFF"/>
            <w:vAlign w:val="center"/>
          </w:tcPr>
          <w:p w14:paraId="71659F9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正泰/公牛/德力西　</w:t>
            </w:r>
          </w:p>
        </w:tc>
        <w:tc>
          <w:tcPr>
            <w:tcW w:w="770" w:type="dxa"/>
            <w:tcBorders>
              <w:tl2br w:val="nil"/>
              <w:tr2bl w:val="nil"/>
            </w:tcBorders>
            <w:shd w:val="clear" w:color="000000" w:fill="FFFFFF"/>
            <w:vAlign w:val="center"/>
          </w:tcPr>
          <w:p w14:paraId="7A2DA65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26A751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r w14:paraId="3F50A9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197833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106</w:t>
            </w:r>
          </w:p>
        </w:tc>
        <w:tc>
          <w:tcPr>
            <w:tcW w:w="1615" w:type="dxa"/>
            <w:tcBorders>
              <w:tl2br w:val="nil"/>
              <w:tr2bl w:val="nil"/>
            </w:tcBorders>
            <w:shd w:val="clear" w:color="000000" w:fill="FFFFFF"/>
            <w:vAlign w:val="center"/>
          </w:tcPr>
          <w:p w14:paraId="10002AF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声控开关</w:t>
            </w:r>
          </w:p>
        </w:tc>
        <w:tc>
          <w:tcPr>
            <w:tcW w:w="2468" w:type="dxa"/>
            <w:tcBorders>
              <w:tl2br w:val="nil"/>
              <w:tr2bl w:val="nil"/>
            </w:tcBorders>
            <w:shd w:val="clear" w:color="000000" w:fill="FFFFFF"/>
            <w:vAlign w:val="center"/>
          </w:tcPr>
          <w:p w14:paraId="44D5128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Yu1257　</w:t>
            </w:r>
          </w:p>
        </w:tc>
        <w:tc>
          <w:tcPr>
            <w:tcW w:w="1960" w:type="dxa"/>
            <w:tcBorders>
              <w:tl2br w:val="nil"/>
              <w:tr2bl w:val="nil"/>
            </w:tcBorders>
            <w:shd w:val="clear" w:color="000000" w:fill="FFFFFF"/>
            <w:vAlign w:val="center"/>
          </w:tcPr>
          <w:p w14:paraId="7755F3D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正泰/公牛/德力西　</w:t>
            </w:r>
          </w:p>
        </w:tc>
        <w:tc>
          <w:tcPr>
            <w:tcW w:w="770" w:type="dxa"/>
            <w:tcBorders>
              <w:tl2br w:val="nil"/>
              <w:tr2bl w:val="nil"/>
            </w:tcBorders>
            <w:shd w:val="clear" w:color="000000" w:fill="FFFFFF"/>
            <w:vAlign w:val="center"/>
          </w:tcPr>
          <w:p w14:paraId="16AC718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D587B0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r w14:paraId="22B762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C7DE39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107</w:t>
            </w:r>
          </w:p>
        </w:tc>
        <w:tc>
          <w:tcPr>
            <w:tcW w:w="1615" w:type="dxa"/>
            <w:tcBorders>
              <w:tl2br w:val="nil"/>
              <w:tr2bl w:val="nil"/>
            </w:tcBorders>
            <w:shd w:val="clear" w:color="000000" w:fill="FFFFFF"/>
            <w:vAlign w:val="center"/>
          </w:tcPr>
          <w:p w14:paraId="4DD8C09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时控开关</w:t>
            </w:r>
          </w:p>
        </w:tc>
        <w:tc>
          <w:tcPr>
            <w:tcW w:w="2468" w:type="dxa"/>
            <w:tcBorders>
              <w:tl2br w:val="nil"/>
              <w:tr2bl w:val="nil"/>
            </w:tcBorders>
            <w:shd w:val="clear" w:color="000000" w:fill="FFFFFF"/>
            <w:vAlign w:val="center"/>
          </w:tcPr>
          <w:p w14:paraId="1A7F4C7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NXB-63 3P C32　</w:t>
            </w:r>
          </w:p>
        </w:tc>
        <w:tc>
          <w:tcPr>
            <w:tcW w:w="1960" w:type="dxa"/>
            <w:tcBorders>
              <w:tl2br w:val="nil"/>
              <w:tr2bl w:val="nil"/>
            </w:tcBorders>
            <w:shd w:val="clear" w:color="000000" w:fill="FFFFFF"/>
            <w:vAlign w:val="center"/>
          </w:tcPr>
          <w:p w14:paraId="05BAC30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正泰/人民/德力西</w:t>
            </w:r>
          </w:p>
        </w:tc>
        <w:tc>
          <w:tcPr>
            <w:tcW w:w="770" w:type="dxa"/>
            <w:tcBorders>
              <w:tl2br w:val="nil"/>
              <w:tr2bl w:val="nil"/>
            </w:tcBorders>
            <w:shd w:val="clear" w:color="000000" w:fill="FFFFFF"/>
            <w:vAlign w:val="center"/>
          </w:tcPr>
          <w:p w14:paraId="44A3C61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CB39C8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61.3</w:t>
            </w:r>
          </w:p>
        </w:tc>
      </w:tr>
      <w:tr w14:paraId="79AE0E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50E53B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108</w:t>
            </w:r>
          </w:p>
        </w:tc>
        <w:tc>
          <w:tcPr>
            <w:tcW w:w="1615" w:type="dxa"/>
            <w:tcBorders>
              <w:tl2br w:val="nil"/>
              <w:tr2bl w:val="nil"/>
            </w:tcBorders>
            <w:shd w:val="clear" w:color="000000" w:fill="FFFFFF"/>
            <w:vAlign w:val="center"/>
          </w:tcPr>
          <w:p w14:paraId="42DB8BE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三插头</w:t>
            </w:r>
          </w:p>
        </w:tc>
        <w:tc>
          <w:tcPr>
            <w:tcW w:w="2468" w:type="dxa"/>
            <w:tcBorders>
              <w:tl2br w:val="nil"/>
              <w:tr2bl w:val="nil"/>
            </w:tcBorders>
            <w:shd w:val="clear" w:color="000000" w:fill="FFFFFF"/>
            <w:vAlign w:val="center"/>
          </w:tcPr>
          <w:p w14:paraId="10239F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16A</w:t>
            </w:r>
          </w:p>
        </w:tc>
        <w:tc>
          <w:tcPr>
            <w:tcW w:w="1960" w:type="dxa"/>
            <w:tcBorders>
              <w:tl2br w:val="nil"/>
              <w:tr2bl w:val="nil"/>
            </w:tcBorders>
            <w:shd w:val="clear" w:color="000000" w:fill="FFFFFF"/>
            <w:vAlign w:val="center"/>
          </w:tcPr>
          <w:p w14:paraId="08F3ED3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公牛/正泰/南帆</w:t>
            </w:r>
          </w:p>
        </w:tc>
        <w:tc>
          <w:tcPr>
            <w:tcW w:w="770" w:type="dxa"/>
            <w:tcBorders>
              <w:tl2br w:val="nil"/>
              <w:tr2bl w:val="nil"/>
            </w:tcBorders>
            <w:shd w:val="clear" w:color="000000" w:fill="FFFFFF"/>
            <w:vAlign w:val="center"/>
          </w:tcPr>
          <w:p w14:paraId="6155082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51625C3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4.3</w:t>
            </w:r>
          </w:p>
        </w:tc>
      </w:tr>
      <w:tr w14:paraId="2FA30A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FF3E80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109</w:t>
            </w:r>
          </w:p>
        </w:tc>
        <w:tc>
          <w:tcPr>
            <w:tcW w:w="1615" w:type="dxa"/>
            <w:tcBorders>
              <w:tl2br w:val="nil"/>
              <w:tr2bl w:val="nil"/>
            </w:tcBorders>
            <w:shd w:val="clear" w:color="000000" w:fill="FFFFFF"/>
            <w:vAlign w:val="center"/>
          </w:tcPr>
          <w:p w14:paraId="26F1066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三插头</w:t>
            </w:r>
          </w:p>
        </w:tc>
        <w:tc>
          <w:tcPr>
            <w:tcW w:w="2468" w:type="dxa"/>
            <w:tcBorders>
              <w:tl2br w:val="nil"/>
              <w:tr2bl w:val="nil"/>
            </w:tcBorders>
            <w:shd w:val="clear" w:color="000000" w:fill="FFFFFF"/>
            <w:vAlign w:val="center"/>
          </w:tcPr>
          <w:p w14:paraId="5B6CBA3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10A</w:t>
            </w:r>
          </w:p>
        </w:tc>
        <w:tc>
          <w:tcPr>
            <w:tcW w:w="1960" w:type="dxa"/>
            <w:tcBorders>
              <w:tl2br w:val="nil"/>
              <w:tr2bl w:val="nil"/>
            </w:tcBorders>
            <w:shd w:val="clear" w:color="000000" w:fill="FFFFFF"/>
            <w:vAlign w:val="center"/>
          </w:tcPr>
          <w:p w14:paraId="1AAD4A6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公牛/正泰/南帆</w:t>
            </w:r>
          </w:p>
        </w:tc>
        <w:tc>
          <w:tcPr>
            <w:tcW w:w="770" w:type="dxa"/>
            <w:tcBorders>
              <w:tl2br w:val="nil"/>
              <w:tr2bl w:val="nil"/>
            </w:tcBorders>
            <w:shd w:val="clear" w:color="000000" w:fill="FFFFFF"/>
            <w:vAlign w:val="center"/>
          </w:tcPr>
          <w:p w14:paraId="527D06B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735129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3.4</w:t>
            </w:r>
          </w:p>
        </w:tc>
      </w:tr>
      <w:tr w14:paraId="5116D3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8401ED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110</w:t>
            </w:r>
          </w:p>
        </w:tc>
        <w:tc>
          <w:tcPr>
            <w:tcW w:w="1615" w:type="dxa"/>
            <w:tcBorders>
              <w:tl2br w:val="nil"/>
              <w:tr2bl w:val="nil"/>
            </w:tcBorders>
            <w:shd w:val="clear" w:color="000000" w:fill="FFFFFF"/>
            <w:vAlign w:val="center"/>
          </w:tcPr>
          <w:p w14:paraId="5A8A74D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铜线鼻</w:t>
            </w:r>
          </w:p>
        </w:tc>
        <w:tc>
          <w:tcPr>
            <w:tcW w:w="2468" w:type="dxa"/>
            <w:tcBorders>
              <w:tl2br w:val="nil"/>
              <w:tr2bl w:val="nil"/>
            </w:tcBorders>
            <w:shd w:val="clear" w:color="000000" w:fill="FFFFFF"/>
            <w:vAlign w:val="center"/>
          </w:tcPr>
          <w:p w14:paraId="0471FAF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16mm</w:t>
            </w:r>
          </w:p>
        </w:tc>
        <w:tc>
          <w:tcPr>
            <w:tcW w:w="1960" w:type="dxa"/>
            <w:tcBorders>
              <w:tl2br w:val="nil"/>
              <w:tr2bl w:val="nil"/>
            </w:tcBorders>
            <w:shd w:val="clear" w:color="000000" w:fill="FFFFFF"/>
            <w:vAlign w:val="center"/>
          </w:tcPr>
          <w:p w14:paraId="3BFB8DB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德力西/源营/宗盛</w:t>
            </w:r>
          </w:p>
        </w:tc>
        <w:tc>
          <w:tcPr>
            <w:tcW w:w="770" w:type="dxa"/>
            <w:tcBorders>
              <w:tl2br w:val="nil"/>
              <w:tr2bl w:val="nil"/>
            </w:tcBorders>
            <w:shd w:val="clear" w:color="000000" w:fill="FFFFFF"/>
            <w:vAlign w:val="center"/>
          </w:tcPr>
          <w:p w14:paraId="1164B13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73ACF2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3.4</w:t>
            </w:r>
          </w:p>
        </w:tc>
      </w:tr>
      <w:tr w14:paraId="6361FF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F2FF18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111</w:t>
            </w:r>
          </w:p>
        </w:tc>
        <w:tc>
          <w:tcPr>
            <w:tcW w:w="1615" w:type="dxa"/>
            <w:tcBorders>
              <w:tl2br w:val="nil"/>
              <w:tr2bl w:val="nil"/>
            </w:tcBorders>
            <w:shd w:val="clear" w:color="000000" w:fill="FFFFFF"/>
            <w:vAlign w:val="center"/>
          </w:tcPr>
          <w:p w14:paraId="215F1E8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铜线鼻</w:t>
            </w:r>
          </w:p>
        </w:tc>
        <w:tc>
          <w:tcPr>
            <w:tcW w:w="2468" w:type="dxa"/>
            <w:tcBorders>
              <w:tl2br w:val="nil"/>
              <w:tr2bl w:val="nil"/>
            </w:tcBorders>
            <w:shd w:val="clear" w:color="000000" w:fill="FFFFFF"/>
            <w:vAlign w:val="center"/>
          </w:tcPr>
          <w:p w14:paraId="55C0C64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25mm</w:t>
            </w:r>
          </w:p>
        </w:tc>
        <w:tc>
          <w:tcPr>
            <w:tcW w:w="1960" w:type="dxa"/>
            <w:tcBorders>
              <w:tl2br w:val="nil"/>
              <w:tr2bl w:val="nil"/>
            </w:tcBorders>
            <w:shd w:val="clear" w:color="000000" w:fill="FFFFFF"/>
            <w:vAlign w:val="center"/>
          </w:tcPr>
          <w:p w14:paraId="3BD5EF2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德力西/源营/宗盛</w:t>
            </w:r>
          </w:p>
        </w:tc>
        <w:tc>
          <w:tcPr>
            <w:tcW w:w="770" w:type="dxa"/>
            <w:tcBorders>
              <w:tl2br w:val="nil"/>
              <w:tr2bl w:val="nil"/>
            </w:tcBorders>
            <w:shd w:val="clear" w:color="000000" w:fill="FFFFFF"/>
            <w:vAlign w:val="center"/>
          </w:tcPr>
          <w:p w14:paraId="494A1CD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B4BA54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4.3</w:t>
            </w:r>
          </w:p>
        </w:tc>
      </w:tr>
      <w:tr w14:paraId="29E59C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F62FE8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112</w:t>
            </w:r>
          </w:p>
        </w:tc>
        <w:tc>
          <w:tcPr>
            <w:tcW w:w="1615" w:type="dxa"/>
            <w:tcBorders>
              <w:tl2br w:val="nil"/>
              <w:tr2bl w:val="nil"/>
            </w:tcBorders>
            <w:shd w:val="clear" w:color="000000" w:fill="FFFFFF"/>
            <w:vAlign w:val="center"/>
          </w:tcPr>
          <w:p w14:paraId="1B95708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铜线鼻</w:t>
            </w:r>
          </w:p>
        </w:tc>
        <w:tc>
          <w:tcPr>
            <w:tcW w:w="2468" w:type="dxa"/>
            <w:tcBorders>
              <w:tl2br w:val="nil"/>
              <w:tr2bl w:val="nil"/>
            </w:tcBorders>
            <w:shd w:val="clear" w:color="000000" w:fill="FFFFFF"/>
            <w:vAlign w:val="center"/>
          </w:tcPr>
          <w:p w14:paraId="213384B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35mm</w:t>
            </w:r>
          </w:p>
        </w:tc>
        <w:tc>
          <w:tcPr>
            <w:tcW w:w="1960" w:type="dxa"/>
            <w:tcBorders>
              <w:tl2br w:val="nil"/>
              <w:tr2bl w:val="nil"/>
            </w:tcBorders>
            <w:shd w:val="clear" w:color="000000" w:fill="FFFFFF"/>
            <w:vAlign w:val="center"/>
          </w:tcPr>
          <w:p w14:paraId="3B98A1E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德力西/源营/宗盛　</w:t>
            </w:r>
          </w:p>
        </w:tc>
        <w:tc>
          <w:tcPr>
            <w:tcW w:w="770" w:type="dxa"/>
            <w:tcBorders>
              <w:tl2br w:val="nil"/>
              <w:tr2bl w:val="nil"/>
            </w:tcBorders>
            <w:shd w:val="clear" w:color="000000" w:fill="FFFFFF"/>
            <w:vAlign w:val="center"/>
          </w:tcPr>
          <w:p w14:paraId="1C87A1A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3B5EDAD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5.2</w:t>
            </w:r>
          </w:p>
        </w:tc>
      </w:tr>
      <w:tr w14:paraId="0FC316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B7D401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113</w:t>
            </w:r>
          </w:p>
        </w:tc>
        <w:tc>
          <w:tcPr>
            <w:tcW w:w="1615" w:type="dxa"/>
            <w:tcBorders>
              <w:tl2br w:val="nil"/>
              <w:tr2bl w:val="nil"/>
            </w:tcBorders>
            <w:shd w:val="clear" w:color="000000" w:fill="FFFFFF"/>
            <w:vAlign w:val="center"/>
          </w:tcPr>
          <w:p w14:paraId="7F1C9B2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铜线鼻</w:t>
            </w:r>
          </w:p>
        </w:tc>
        <w:tc>
          <w:tcPr>
            <w:tcW w:w="2468" w:type="dxa"/>
            <w:tcBorders>
              <w:tl2br w:val="nil"/>
              <w:tr2bl w:val="nil"/>
            </w:tcBorders>
            <w:shd w:val="clear" w:color="000000" w:fill="FFFFFF"/>
            <w:vAlign w:val="center"/>
          </w:tcPr>
          <w:p w14:paraId="6198999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50mm</w:t>
            </w:r>
          </w:p>
        </w:tc>
        <w:tc>
          <w:tcPr>
            <w:tcW w:w="1960" w:type="dxa"/>
            <w:tcBorders>
              <w:tl2br w:val="nil"/>
              <w:tr2bl w:val="nil"/>
            </w:tcBorders>
            <w:shd w:val="clear" w:color="000000" w:fill="FFFFFF"/>
            <w:vAlign w:val="center"/>
          </w:tcPr>
          <w:p w14:paraId="4E9C9F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德力西/源营/宗盛　</w:t>
            </w:r>
          </w:p>
        </w:tc>
        <w:tc>
          <w:tcPr>
            <w:tcW w:w="770" w:type="dxa"/>
            <w:tcBorders>
              <w:tl2br w:val="nil"/>
              <w:tr2bl w:val="nil"/>
            </w:tcBorders>
            <w:shd w:val="clear" w:color="000000" w:fill="FFFFFF"/>
            <w:vAlign w:val="center"/>
          </w:tcPr>
          <w:p w14:paraId="0C7BCBE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7AE86BE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6.1</w:t>
            </w:r>
          </w:p>
        </w:tc>
      </w:tr>
      <w:tr w14:paraId="3A4D53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4664079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114</w:t>
            </w:r>
          </w:p>
        </w:tc>
        <w:tc>
          <w:tcPr>
            <w:tcW w:w="1615" w:type="dxa"/>
            <w:tcBorders>
              <w:tl2br w:val="nil"/>
              <w:tr2bl w:val="nil"/>
            </w:tcBorders>
            <w:shd w:val="clear" w:color="000000" w:fill="FFFFFF"/>
            <w:vAlign w:val="center"/>
          </w:tcPr>
          <w:p w14:paraId="7445E48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铜芯软护套线</w:t>
            </w:r>
          </w:p>
        </w:tc>
        <w:tc>
          <w:tcPr>
            <w:tcW w:w="2468" w:type="dxa"/>
            <w:tcBorders>
              <w:tl2br w:val="nil"/>
              <w:tr2bl w:val="nil"/>
            </w:tcBorders>
            <w:shd w:val="clear" w:color="000000" w:fill="FFFFFF"/>
            <w:vAlign w:val="center"/>
          </w:tcPr>
          <w:p w14:paraId="2C71770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国标铜芯电缆、BV2*1.5平方  ▲提供第三方出具的CNAS和CMA资质的检测报告</w:t>
            </w:r>
          </w:p>
        </w:tc>
        <w:tc>
          <w:tcPr>
            <w:tcW w:w="1960" w:type="dxa"/>
            <w:tcBorders>
              <w:tl2br w:val="nil"/>
              <w:tr2bl w:val="nil"/>
            </w:tcBorders>
            <w:shd w:val="clear" w:color="000000" w:fill="FFFFFF"/>
            <w:vAlign w:val="center"/>
          </w:tcPr>
          <w:p w14:paraId="1BD4B64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4177F27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4AF73F1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2.7</w:t>
            </w:r>
          </w:p>
        </w:tc>
      </w:tr>
      <w:tr w14:paraId="5BD33A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5FEE38D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115</w:t>
            </w:r>
          </w:p>
        </w:tc>
        <w:tc>
          <w:tcPr>
            <w:tcW w:w="1615" w:type="dxa"/>
            <w:tcBorders>
              <w:tl2br w:val="nil"/>
              <w:tr2bl w:val="nil"/>
            </w:tcBorders>
            <w:shd w:val="clear" w:color="000000" w:fill="FFFFFF"/>
            <w:vAlign w:val="center"/>
          </w:tcPr>
          <w:p w14:paraId="190ED11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铜芯软护套线</w:t>
            </w:r>
          </w:p>
        </w:tc>
        <w:tc>
          <w:tcPr>
            <w:tcW w:w="2468" w:type="dxa"/>
            <w:tcBorders>
              <w:tl2br w:val="nil"/>
              <w:tr2bl w:val="nil"/>
            </w:tcBorders>
            <w:shd w:val="clear" w:color="000000" w:fill="FFFFFF"/>
            <w:vAlign w:val="center"/>
          </w:tcPr>
          <w:p w14:paraId="385DCCA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国标铜芯电缆、BV2*2.5平方  ▲提供第三方出具的CNAS和CMA资质的检测报告</w:t>
            </w:r>
          </w:p>
        </w:tc>
        <w:tc>
          <w:tcPr>
            <w:tcW w:w="1960" w:type="dxa"/>
            <w:tcBorders>
              <w:tl2br w:val="nil"/>
              <w:tr2bl w:val="nil"/>
            </w:tcBorders>
            <w:shd w:val="clear" w:color="000000" w:fill="FFFFFF"/>
            <w:vAlign w:val="center"/>
          </w:tcPr>
          <w:p w14:paraId="1336A8B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3656635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60D5754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4.9</w:t>
            </w:r>
          </w:p>
        </w:tc>
      </w:tr>
      <w:tr w14:paraId="010891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1A385E6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116</w:t>
            </w:r>
          </w:p>
        </w:tc>
        <w:tc>
          <w:tcPr>
            <w:tcW w:w="1615" w:type="dxa"/>
            <w:tcBorders>
              <w:tl2br w:val="nil"/>
              <w:tr2bl w:val="nil"/>
            </w:tcBorders>
            <w:shd w:val="clear" w:color="000000" w:fill="FFFFFF"/>
            <w:vAlign w:val="center"/>
          </w:tcPr>
          <w:p w14:paraId="08A90D5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铜芯软护套线</w:t>
            </w:r>
          </w:p>
        </w:tc>
        <w:tc>
          <w:tcPr>
            <w:tcW w:w="2468" w:type="dxa"/>
            <w:tcBorders>
              <w:tl2br w:val="nil"/>
              <w:tr2bl w:val="nil"/>
            </w:tcBorders>
            <w:shd w:val="clear" w:color="000000" w:fill="FFFFFF"/>
            <w:vAlign w:val="center"/>
          </w:tcPr>
          <w:p w14:paraId="5C3F6EA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国标铜芯电缆、BV2*4平方         ▲提供第三方出具的CNAS和CMA资质的检测报告</w:t>
            </w:r>
          </w:p>
        </w:tc>
        <w:tc>
          <w:tcPr>
            <w:tcW w:w="1960" w:type="dxa"/>
            <w:tcBorders>
              <w:tl2br w:val="nil"/>
              <w:tr2bl w:val="nil"/>
            </w:tcBorders>
            <w:shd w:val="clear" w:color="000000" w:fill="FFFFFF"/>
            <w:vAlign w:val="center"/>
          </w:tcPr>
          <w:p w14:paraId="6A68D5A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75399A0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2FB77FE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5.9</w:t>
            </w:r>
          </w:p>
        </w:tc>
      </w:tr>
      <w:tr w14:paraId="40AED4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681" w:type="dxa"/>
            <w:tcBorders>
              <w:tl2br w:val="nil"/>
              <w:tr2bl w:val="nil"/>
            </w:tcBorders>
            <w:shd w:val="clear" w:color="000000" w:fill="FFFFFF"/>
            <w:vAlign w:val="center"/>
          </w:tcPr>
          <w:p w14:paraId="6FD528D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117</w:t>
            </w:r>
          </w:p>
        </w:tc>
        <w:tc>
          <w:tcPr>
            <w:tcW w:w="1615" w:type="dxa"/>
            <w:tcBorders>
              <w:tl2br w:val="nil"/>
              <w:tr2bl w:val="nil"/>
            </w:tcBorders>
            <w:shd w:val="clear" w:color="000000" w:fill="FFFFFF"/>
            <w:vAlign w:val="center"/>
          </w:tcPr>
          <w:p w14:paraId="09C4C87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铜芯电缆线</w:t>
            </w:r>
          </w:p>
        </w:tc>
        <w:tc>
          <w:tcPr>
            <w:tcW w:w="2468" w:type="dxa"/>
            <w:tcBorders>
              <w:tl2br w:val="nil"/>
              <w:tr2bl w:val="nil"/>
            </w:tcBorders>
            <w:shd w:val="clear" w:color="000000" w:fill="FFFFFF"/>
            <w:vAlign w:val="center"/>
          </w:tcPr>
          <w:p w14:paraId="0C2C3FE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国标铜芯电缆、YJV3*2.5平方 ▲提供第三方出具的CNAS和CMA资质的检测报告</w:t>
            </w:r>
          </w:p>
        </w:tc>
        <w:tc>
          <w:tcPr>
            <w:tcW w:w="1960" w:type="dxa"/>
            <w:tcBorders>
              <w:tl2br w:val="nil"/>
              <w:tr2bl w:val="nil"/>
            </w:tcBorders>
            <w:shd w:val="clear" w:color="000000" w:fill="FFFFFF"/>
            <w:vAlign w:val="center"/>
          </w:tcPr>
          <w:p w14:paraId="166370E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12FFA9E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62B6F7E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w:t>
            </w:r>
          </w:p>
        </w:tc>
      </w:tr>
      <w:tr w14:paraId="568389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3AE86EA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118</w:t>
            </w:r>
          </w:p>
        </w:tc>
        <w:tc>
          <w:tcPr>
            <w:tcW w:w="1615" w:type="dxa"/>
            <w:tcBorders>
              <w:tl2br w:val="nil"/>
              <w:tr2bl w:val="nil"/>
            </w:tcBorders>
            <w:shd w:val="clear" w:color="000000" w:fill="FFFFFF"/>
            <w:vAlign w:val="center"/>
          </w:tcPr>
          <w:p w14:paraId="35E6C0B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铜芯电缆线</w:t>
            </w:r>
          </w:p>
        </w:tc>
        <w:tc>
          <w:tcPr>
            <w:tcW w:w="2468" w:type="dxa"/>
            <w:tcBorders>
              <w:tl2br w:val="nil"/>
              <w:tr2bl w:val="nil"/>
            </w:tcBorders>
            <w:shd w:val="clear" w:color="000000" w:fill="FFFFFF"/>
            <w:vAlign w:val="center"/>
          </w:tcPr>
          <w:p w14:paraId="31F9881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国标铜芯电缆、YJV3*6平方   ▲提供第三方出具的CNAS和CMA资质的检测报告</w:t>
            </w:r>
          </w:p>
        </w:tc>
        <w:tc>
          <w:tcPr>
            <w:tcW w:w="1960" w:type="dxa"/>
            <w:tcBorders>
              <w:tl2br w:val="nil"/>
              <w:tr2bl w:val="nil"/>
            </w:tcBorders>
            <w:shd w:val="clear" w:color="000000" w:fill="FFFFFF"/>
            <w:vAlign w:val="center"/>
          </w:tcPr>
          <w:p w14:paraId="2D8B8C8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4D662BF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6131A4C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16.3</w:t>
            </w:r>
          </w:p>
        </w:tc>
      </w:tr>
      <w:tr w14:paraId="291852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280C1B0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119</w:t>
            </w:r>
          </w:p>
        </w:tc>
        <w:tc>
          <w:tcPr>
            <w:tcW w:w="1615" w:type="dxa"/>
            <w:tcBorders>
              <w:tl2br w:val="nil"/>
              <w:tr2bl w:val="nil"/>
            </w:tcBorders>
            <w:shd w:val="clear" w:color="000000" w:fill="FFFFFF"/>
            <w:vAlign w:val="center"/>
          </w:tcPr>
          <w:p w14:paraId="0F2822A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铜芯线</w:t>
            </w:r>
          </w:p>
        </w:tc>
        <w:tc>
          <w:tcPr>
            <w:tcW w:w="2468" w:type="dxa"/>
            <w:tcBorders>
              <w:tl2br w:val="nil"/>
              <w:tr2bl w:val="nil"/>
            </w:tcBorders>
            <w:shd w:val="clear" w:color="000000" w:fill="FFFFFF"/>
            <w:vAlign w:val="center"/>
          </w:tcPr>
          <w:p w14:paraId="7AAEA4EA">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国标铜芯电缆、BV1.5平方    ▲提供第三方出具的CNAS和CMA资质的检测报告</w:t>
            </w:r>
          </w:p>
        </w:tc>
        <w:tc>
          <w:tcPr>
            <w:tcW w:w="1960" w:type="dxa"/>
            <w:tcBorders>
              <w:tl2br w:val="nil"/>
              <w:tr2bl w:val="nil"/>
            </w:tcBorders>
            <w:shd w:val="clear" w:color="000000" w:fill="FFFFFF"/>
            <w:vAlign w:val="center"/>
          </w:tcPr>
          <w:p w14:paraId="40B1380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32C8E4B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2206D8D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1.2</w:t>
            </w:r>
          </w:p>
        </w:tc>
      </w:tr>
      <w:tr w14:paraId="31A5B3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03BF9BC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120</w:t>
            </w:r>
          </w:p>
        </w:tc>
        <w:tc>
          <w:tcPr>
            <w:tcW w:w="1615" w:type="dxa"/>
            <w:tcBorders>
              <w:tl2br w:val="nil"/>
              <w:tr2bl w:val="nil"/>
            </w:tcBorders>
            <w:shd w:val="clear" w:color="000000" w:fill="FFFFFF"/>
            <w:vAlign w:val="center"/>
          </w:tcPr>
          <w:p w14:paraId="210E250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铜芯线</w:t>
            </w:r>
          </w:p>
        </w:tc>
        <w:tc>
          <w:tcPr>
            <w:tcW w:w="2468" w:type="dxa"/>
            <w:tcBorders>
              <w:tl2br w:val="nil"/>
              <w:tr2bl w:val="nil"/>
            </w:tcBorders>
            <w:shd w:val="clear" w:color="000000" w:fill="FFFFFF"/>
            <w:vAlign w:val="center"/>
          </w:tcPr>
          <w:p w14:paraId="309BB71A">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国标铜芯电缆、BV2.5平方    ▲提供第三方出具的CNAS和CMA资质的检测报告</w:t>
            </w:r>
          </w:p>
        </w:tc>
        <w:tc>
          <w:tcPr>
            <w:tcW w:w="1960" w:type="dxa"/>
            <w:tcBorders>
              <w:tl2br w:val="nil"/>
              <w:tr2bl w:val="nil"/>
            </w:tcBorders>
            <w:shd w:val="clear" w:color="000000" w:fill="FFFFFF"/>
            <w:vAlign w:val="center"/>
          </w:tcPr>
          <w:p w14:paraId="638E96A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43B3292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548E7B8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w:t>
            </w:r>
          </w:p>
        </w:tc>
      </w:tr>
      <w:tr w14:paraId="54C380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2D84E1F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121</w:t>
            </w:r>
          </w:p>
        </w:tc>
        <w:tc>
          <w:tcPr>
            <w:tcW w:w="1615" w:type="dxa"/>
            <w:tcBorders>
              <w:tl2br w:val="nil"/>
              <w:tr2bl w:val="nil"/>
            </w:tcBorders>
            <w:shd w:val="clear" w:color="000000" w:fill="FFFFFF"/>
            <w:vAlign w:val="center"/>
          </w:tcPr>
          <w:p w14:paraId="4221948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铜芯线</w:t>
            </w:r>
          </w:p>
        </w:tc>
        <w:tc>
          <w:tcPr>
            <w:tcW w:w="2468" w:type="dxa"/>
            <w:tcBorders>
              <w:tl2br w:val="nil"/>
              <w:tr2bl w:val="nil"/>
            </w:tcBorders>
            <w:shd w:val="clear" w:color="000000" w:fill="FFFFFF"/>
            <w:vAlign w:val="center"/>
          </w:tcPr>
          <w:p w14:paraId="679225C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国标铜芯电缆、BV4平方      ▲提供第三方出具的CNAS和CMA资质的检测报告</w:t>
            </w:r>
          </w:p>
        </w:tc>
        <w:tc>
          <w:tcPr>
            <w:tcW w:w="1960" w:type="dxa"/>
            <w:tcBorders>
              <w:tl2br w:val="nil"/>
              <w:tr2bl w:val="nil"/>
            </w:tcBorders>
            <w:shd w:val="clear" w:color="000000" w:fill="FFFFFF"/>
            <w:vAlign w:val="center"/>
          </w:tcPr>
          <w:p w14:paraId="123722F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45234C8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10DF02A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3.5</w:t>
            </w:r>
          </w:p>
        </w:tc>
      </w:tr>
      <w:tr w14:paraId="19E739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81" w:type="dxa"/>
            <w:tcBorders>
              <w:tl2br w:val="nil"/>
              <w:tr2bl w:val="nil"/>
            </w:tcBorders>
            <w:shd w:val="clear" w:color="000000" w:fill="FFFFFF"/>
            <w:vAlign w:val="center"/>
          </w:tcPr>
          <w:p w14:paraId="21EA7C6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122</w:t>
            </w:r>
          </w:p>
        </w:tc>
        <w:tc>
          <w:tcPr>
            <w:tcW w:w="1615" w:type="dxa"/>
            <w:tcBorders>
              <w:tl2br w:val="nil"/>
              <w:tr2bl w:val="nil"/>
            </w:tcBorders>
            <w:shd w:val="clear" w:color="000000" w:fill="FFFFFF"/>
            <w:vAlign w:val="center"/>
          </w:tcPr>
          <w:p w14:paraId="1D36D35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铜芯线</w:t>
            </w:r>
          </w:p>
        </w:tc>
        <w:tc>
          <w:tcPr>
            <w:tcW w:w="2468" w:type="dxa"/>
            <w:tcBorders>
              <w:tl2br w:val="nil"/>
              <w:tr2bl w:val="nil"/>
            </w:tcBorders>
            <w:shd w:val="clear" w:color="000000" w:fill="FFFFFF"/>
            <w:vAlign w:val="center"/>
          </w:tcPr>
          <w:p w14:paraId="472553B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国标铜芯电缆、BV6平方       ▲提供第三方出具的CNAS和CMA资质的检测报告</w:t>
            </w:r>
          </w:p>
        </w:tc>
        <w:tc>
          <w:tcPr>
            <w:tcW w:w="1960" w:type="dxa"/>
            <w:tcBorders>
              <w:tl2br w:val="nil"/>
              <w:tr2bl w:val="nil"/>
            </w:tcBorders>
            <w:shd w:val="clear" w:color="000000" w:fill="FFFFFF"/>
            <w:vAlign w:val="center"/>
          </w:tcPr>
          <w:p w14:paraId="2D8CB73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金杯塔牌/美河/重庆渝丰</w:t>
            </w:r>
          </w:p>
        </w:tc>
        <w:tc>
          <w:tcPr>
            <w:tcW w:w="770" w:type="dxa"/>
            <w:tcBorders>
              <w:tl2br w:val="nil"/>
              <w:tr2bl w:val="nil"/>
            </w:tcBorders>
            <w:shd w:val="clear" w:color="000000" w:fill="FFFFFF"/>
            <w:vAlign w:val="center"/>
          </w:tcPr>
          <w:p w14:paraId="1BBDADE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米</w:t>
            </w:r>
          </w:p>
        </w:tc>
        <w:tc>
          <w:tcPr>
            <w:tcW w:w="1662" w:type="dxa"/>
            <w:tcBorders>
              <w:tl2br w:val="nil"/>
              <w:tr2bl w:val="nil"/>
            </w:tcBorders>
            <w:shd w:val="clear" w:color="000000" w:fill="FFFFFF"/>
            <w:vAlign w:val="center"/>
          </w:tcPr>
          <w:p w14:paraId="24899C1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4.4</w:t>
            </w:r>
          </w:p>
        </w:tc>
      </w:tr>
      <w:tr w14:paraId="42CC5C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81" w:type="dxa"/>
            <w:tcBorders>
              <w:tl2br w:val="nil"/>
              <w:tr2bl w:val="nil"/>
            </w:tcBorders>
            <w:shd w:val="clear" w:color="000000" w:fill="FFFFFF"/>
            <w:vAlign w:val="center"/>
          </w:tcPr>
          <w:p w14:paraId="3D788F9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123</w:t>
            </w:r>
          </w:p>
        </w:tc>
        <w:tc>
          <w:tcPr>
            <w:tcW w:w="1615" w:type="dxa"/>
            <w:tcBorders>
              <w:tl2br w:val="nil"/>
              <w:tr2bl w:val="nil"/>
            </w:tcBorders>
            <w:shd w:val="clear" w:color="000000" w:fill="FFFFFF"/>
            <w:vAlign w:val="center"/>
          </w:tcPr>
          <w:p w14:paraId="403C5D4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胶带</w:t>
            </w:r>
          </w:p>
        </w:tc>
        <w:tc>
          <w:tcPr>
            <w:tcW w:w="2468" w:type="dxa"/>
            <w:tcBorders>
              <w:tl2br w:val="nil"/>
              <w:tr2bl w:val="nil"/>
            </w:tcBorders>
            <w:shd w:val="clear" w:color="000000" w:fill="FFFFFF"/>
            <w:vAlign w:val="center"/>
          </w:tcPr>
          <w:p w14:paraId="3BB3CF4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18mm*20mm*0.15mm，绝缘、阻燃、3米</w:t>
            </w:r>
          </w:p>
        </w:tc>
        <w:tc>
          <w:tcPr>
            <w:tcW w:w="1960" w:type="dxa"/>
            <w:tcBorders>
              <w:tl2br w:val="nil"/>
              <w:tr2bl w:val="nil"/>
            </w:tcBorders>
            <w:shd w:val="clear" w:color="000000" w:fill="FFFFFF"/>
            <w:vAlign w:val="center"/>
          </w:tcPr>
          <w:p w14:paraId="2796B5F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绝缘、阻燃、3米　</w:t>
            </w:r>
          </w:p>
        </w:tc>
        <w:tc>
          <w:tcPr>
            <w:tcW w:w="770" w:type="dxa"/>
            <w:tcBorders>
              <w:tl2br w:val="nil"/>
              <w:tr2bl w:val="nil"/>
            </w:tcBorders>
            <w:shd w:val="clear" w:color="000000" w:fill="FFFFFF"/>
            <w:vAlign w:val="center"/>
          </w:tcPr>
          <w:p w14:paraId="5D0D532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圈</w:t>
            </w:r>
          </w:p>
        </w:tc>
        <w:tc>
          <w:tcPr>
            <w:tcW w:w="1662" w:type="dxa"/>
            <w:tcBorders>
              <w:tl2br w:val="nil"/>
              <w:tr2bl w:val="nil"/>
            </w:tcBorders>
            <w:shd w:val="clear" w:color="000000" w:fill="FFFFFF"/>
            <w:vAlign w:val="center"/>
          </w:tcPr>
          <w:p w14:paraId="698ECD0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1.7</w:t>
            </w:r>
          </w:p>
        </w:tc>
      </w:tr>
      <w:tr w14:paraId="359F87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86FC8D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124</w:t>
            </w:r>
          </w:p>
        </w:tc>
        <w:tc>
          <w:tcPr>
            <w:tcW w:w="1615" w:type="dxa"/>
            <w:tcBorders>
              <w:tl2br w:val="nil"/>
              <w:tr2bl w:val="nil"/>
            </w:tcBorders>
            <w:shd w:val="clear" w:color="000000" w:fill="FFFFFF"/>
            <w:vAlign w:val="center"/>
          </w:tcPr>
          <w:p w14:paraId="14BF602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换气扇</w:t>
            </w:r>
          </w:p>
        </w:tc>
        <w:tc>
          <w:tcPr>
            <w:tcW w:w="2468" w:type="dxa"/>
            <w:tcBorders>
              <w:tl2br w:val="nil"/>
              <w:tr2bl w:val="nil"/>
            </w:tcBorders>
            <w:shd w:val="clear" w:color="000000" w:fill="FFFFFF"/>
            <w:vAlign w:val="center"/>
          </w:tcPr>
          <w:p w14:paraId="321DA73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300mm</w:t>
            </w:r>
          </w:p>
        </w:tc>
        <w:tc>
          <w:tcPr>
            <w:tcW w:w="1960" w:type="dxa"/>
            <w:tcBorders>
              <w:tl2br w:val="nil"/>
              <w:tr2bl w:val="nil"/>
            </w:tcBorders>
            <w:shd w:val="clear" w:color="000000" w:fill="FFFFFF"/>
            <w:vAlign w:val="center"/>
          </w:tcPr>
          <w:p w14:paraId="2777A37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塑料　</w:t>
            </w:r>
          </w:p>
        </w:tc>
        <w:tc>
          <w:tcPr>
            <w:tcW w:w="770" w:type="dxa"/>
            <w:tcBorders>
              <w:tl2br w:val="nil"/>
              <w:tr2bl w:val="nil"/>
            </w:tcBorders>
            <w:shd w:val="clear" w:color="000000" w:fill="FFFFFF"/>
            <w:vAlign w:val="center"/>
          </w:tcPr>
          <w:p w14:paraId="755D5FF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台</w:t>
            </w:r>
          </w:p>
        </w:tc>
        <w:tc>
          <w:tcPr>
            <w:tcW w:w="1662" w:type="dxa"/>
            <w:tcBorders>
              <w:tl2br w:val="nil"/>
              <w:tr2bl w:val="nil"/>
            </w:tcBorders>
            <w:shd w:val="clear" w:color="000000" w:fill="FFFFFF"/>
            <w:vAlign w:val="center"/>
          </w:tcPr>
          <w:p w14:paraId="05F082C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59.5</w:t>
            </w:r>
          </w:p>
        </w:tc>
      </w:tr>
      <w:tr w14:paraId="22A1DF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328C98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125</w:t>
            </w:r>
          </w:p>
        </w:tc>
        <w:tc>
          <w:tcPr>
            <w:tcW w:w="1615" w:type="dxa"/>
            <w:tcBorders>
              <w:tl2br w:val="nil"/>
              <w:tr2bl w:val="nil"/>
            </w:tcBorders>
            <w:shd w:val="clear" w:color="000000" w:fill="FFFFFF"/>
            <w:vAlign w:val="center"/>
          </w:tcPr>
          <w:p w14:paraId="318701C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明盒</w:t>
            </w:r>
          </w:p>
        </w:tc>
        <w:tc>
          <w:tcPr>
            <w:tcW w:w="2468" w:type="dxa"/>
            <w:tcBorders>
              <w:tl2br w:val="nil"/>
              <w:tr2bl w:val="nil"/>
            </w:tcBorders>
            <w:shd w:val="clear" w:color="000000" w:fill="FFFFFF"/>
            <w:vAlign w:val="center"/>
          </w:tcPr>
          <w:p w14:paraId="28BFE92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86型</w:t>
            </w:r>
          </w:p>
        </w:tc>
        <w:tc>
          <w:tcPr>
            <w:tcW w:w="1960" w:type="dxa"/>
            <w:tcBorders>
              <w:tl2br w:val="nil"/>
              <w:tr2bl w:val="nil"/>
            </w:tcBorders>
            <w:shd w:val="clear" w:color="000000" w:fill="FFFFFF"/>
            <w:vAlign w:val="center"/>
          </w:tcPr>
          <w:p w14:paraId="65D92DE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正泰/公牛/德力西</w:t>
            </w:r>
          </w:p>
        </w:tc>
        <w:tc>
          <w:tcPr>
            <w:tcW w:w="770" w:type="dxa"/>
            <w:tcBorders>
              <w:tl2br w:val="nil"/>
              <w:tr2bl w:val="nil"/>
            </w:tcBorders>
            <w:shd w:val="clear" w:color="000000" w:fill="FFFFFF"/>
            <w:vAlign w:val="center"/>
          </w:tcPr>
          <w:p w14:paraId="5E95866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B1578E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1.2</w:t>
            </w:r>
          </w:p>
        </w:tc>
      </w:tr>
      <w:tr w14:paraId="6E430A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DCA654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126</w:t>
            </w:r>
          </w:p>
        </w:tc>
        <w:tc>
          <w:tcPr>
            <w:tcW w:w="1615" w:type="dxa"/>
            <w:tcBorders>
              <w:tl2br w:val="nil"/>
              <w:tr2bl w:val="nil"/>
            </w:tcBorders>
            <w:shd w:val="clear" w:color="000000" w:fill="FFFFFF"/>
            <w:vAlign w:val="center"/>
          </w:tcPr>
          <w:p w14:paraId="28180CA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配电箱</w:t>
            </w:r>
          </w:p>
        </w:tc>
        <w:tc>
          <w:tcPr>
            <w:tcW w:w="2468" w:type="dxa"/>
            <w:tcBorders>
              <w:tl2br w:val="nil"/>
              <w:tr2bl w:val="nil"/>
            </w:tcBorders>
            <w:shd w:val="clear" w:color="000000" w:fill="FFFFFF"/>
            <w:vAlign w:val="center"/>
          </w:tcPr>
          <w:p w14:paraId="71439EF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500mm*600mm</w:t>
            </w:r>
          </w:p>
        </w:tc>
        <w:tc>
          <w:tcPr>
            <w:tcW w:w="1960" w:type="dxa"/>
            <w:tcBorders>
              <w:tl2br w:val="nil"/>
              <w:tr2bl w:val="nil"/>
            </w:tcBorders>
            <w:shd w:val="clear" w:color="000000" w:fill="FFFFFF"/>
            <w:vAlign w:val="center"/>
          </w:tcPr>
          <w:p w14:paraId="1049414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　正泰/公牛/德力西</w:t>
            </w:r>
          </w:p>
        </w:tc>
        <w:tc>
          <w:tcPr>
            <w:tcW w:w="770" w:type="dxa"/>
            <w:tcBorders>
              <w:tl2br w:val="nil"/>
              <w:tr2bl w:val="nil"/>
            </w:tcBorders>
            <w:shd w:val="clear" w:color="000000" w:fill="FFFFFF"/>
            <w:vAlign w:val="center"/>
          </w:tcPr>
          <w:p w14:paraId="728A0C8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台</w:t>
            </w:r>
          </w:p>
        </w:tc>
        <w:tc>
          <w:tcPr>
            <w:tcW w:w="1662" w:type="dxa"/>
            <w:tcBorders>
              <w:tl2br w:val="nil"/>
              <w:tr2bl w:val="nil"/>
            </w:tcBorders>
            <w:shd w:val="clear" w:color="000000" w:fill="FFFFFF"/>
            <w:vAlign w:val="center"/>
          </w:tcPr>
          <w:p w14:paraId="0EAD015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175.3</w:t>
            </w:r>
          </w:p>
        </w:tc>
      </w:tr>
      <w:tr w14:paraId="1D0087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53756B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127</w:t>
            </w:r>
          </w:p>
        </w:tc>
        <w:tc>
          <w:tcPr>
            <w:tcW w:w="1615" w:type="dxa"/>
            <w:tcBorders>
              <w:tl2br w:val="nil"/>
              <w:tr2bl w:val="nil"/>
            </w:tcBorders>
            <w:shd w:val="clear" w:color="000000" w:fill="FFFFFF"/>
            <w:vAlign w:val="center"/>
          </w:tcPr>
          <w:p w14:paraId="28FB1F4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配电箱</w:t>
            </w:r>
          </w:p>
        </w:tc>
        <w:tc>
          <w:tcPr>
            <w:tcW w:w="2468" w:type="dxa"/>
            <w:tcBorders>
              <w:tl2br w:val="nil"/>
              <w:tr2bl w:val="nil"/>
            </w:tcBorders>
            <w:shd w:val="clear" w:color="000000" w:fill="FFFFFF"/>
            <w:vAlign w:val="center"/>
          </w:tcPr>
          <w:p w14:paraId="18D15A6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600mm*800mm*150mm、定制铁制箱体</w:t>
            </w:r>
          </w:p>
        </w:tc>
        <w:tc>
          <w:tcPr>
            <w:tcW w:w="1960" w:type="dxa"/>
            <w:tcBorders>
              <w:tl2br w:val="nil"/>
              <w:tr2bl w:val="nil"/>
            </w:tcBorders>
            <w:shd w:val="clear" w:color="000000" w:fill="FFFFFF"/>
            <w:vAlign w:val="center"/>
          </w:tcPr>
          <w:p w14:paraId="07367C5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正泰/公牛/德力西　</w:t>
            </w:r>
          </w:p>
        </w:tc>
        <w:tc>
          <w:tcPr>
            <w:tcW w:w="770" w:type="dxa"/>
            <w:tcBorders>
              <w:tl2br w:val="nil"/>
              <w:tr2bl w:val="nil"/>
            </w:tcBorders>
            <w:shd w:val="clear" w:color="000000" w:fill="FFFFFF"/>
            <w:vAlign w:val="center"/>
          </w:tcPr>
          <w:p w14:paraId="668F033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台</w:t>
            </w:r>
          </w:p>
        </w:tc>
        <w:tc>
          <w:tcPr>
            <w:tcW w:w="1662" w:type="dxa"/>
            <w:tcBorders>
              <w:tl2br w:val="nil"/>
              <w:tr2bl w:val="nil"/>
            </w:tcBorders>
            <w:shd w:val="clear" w:color="000000" w:fill="FFFFFF"/>
            <w:vAlign w:val="center"/>
          </w:tcPr>
          <w:p w14:paraId="0313ABA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245.5</w:t>
            </w:r>
          </w:p>
        </w:tc>
      </w:tr>
      <w:tr w14:paraId="6CD5DE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4F05A8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128</w:t>
            </w:r>
          </w:p>
        </w:tc>
        <w:tc>
          <w:tcPr>
            <w:tcW w:w="1615" w:type="dxa"/>
            <w:tcBorders>
              <w:tl2br w:val="nil"/>
              <w:tr2bl w:val="nil"/>
            </w:tcBorders>
            <w:shd w:val="clear" w:color="000000" w:fill="FFFFFF"/>
            <w:vAlign w:val="center"/>
          </w:tcPr>
          <w:p w14:paraId="2FE09DC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PVC线管</w:t>
            </w:r>
          </w:p>
        </w:tc>
        <w:tc>
          <w:tcPr>
            <w:tcW w:w="2468" w:type="dxa"/>
            <w:tcBorders>
              <w:tl2br w:val="nil"/>
              <w:tr2bl w:val="nil"/>
            </w:tcBorders>
            <w:shd w:val="clear" w:color="000000" w:fill="FFFFFF"/>
            <w:vAlign w:val="center"/>
          </w:tcPr>
          <w:p w14:paraId="5DC82FD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C16</w:t>
            </w:r>
          </w:p>
        </w:tc>
        <w:tc>
          <w:tcPr>
            <w:tcW w:w="1960" w:type="dxa"/>
            <w:tcBorders>
              <w:tl2br w:val="nil"/>
              <w:tr2bl w:val="nil"/>
            </w:tcBorders>
            <w:shd w:val="clear" w:color="000000" w:fill="FFFFFF"/>
            <w:vAlign w:val="center"/>
          </w:tcPr>
          <w:p w14:paraId="64C0235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多联/玖丰/联塑</w:t>
            </w:r>
          </w:p>
        </w:tc>
        <w:tc>
          <w:tcPr>
            <w:tcW w:w="770" w:type="dxa"/>
            <w:tcBorders>
              <w:tl2br w:val="nil"/>
              <w:tr2bl w:val="nil"/>
            </w:tcBorders>
            <w:shd w:val="clear" w:color="000000" w:fill="FFFFFF"/>
            <w:vAlign w:val="center"/>
          </w:tcPr>
          <w:p w14:paraId="2C738A4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6F63D95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3.1</w:t>
            </w:r>
          </w:p>
        </w:tc>
      </w:tr>
      <w:tr w14:paraId="6CB9C6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AE8A85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129</w:t>
            </w:r>
          </w:p>
        </w:tc>
        <w:tc>
          <w:tcPr>
            <w:tcW w:w="1615" w:type="dxa"/>
            <w:tcBorders>
              <w:tl2br w:val="nil"/>
              <w:tr2bl w:val="nil"/>
            </w:tcBorders>
            <w:shd w:val="clear" w:color="000000" w:fill="FFFFFF"/>
            <w:vAlign w:val="center"/>
          </w:tcPr>
          <w:p w14:paraId="6D49819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PVC线管</w:t>
            </w:r>
          </w:p>
        </w:tc>
        <w:tc>
          <w:tcPr>
            <w:tcW w:w="2468" w:type="dxa"/>
            <w:tcBorders>
              <w:tl2br w:val="nil"/>
              <w:tr2bl w:val="nil"/>
            </w:tcBorders>
            <w:shd w:val="clear" w:color="000000" w:fill="FFFFFF"/>
            <w:vAlign w:val="center"/>
          </w:tcPr>
          <w:p w14:paraId="787F3BC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C20</w:t>
            </w:r>
          </w:p>
        </w:tc>
        <w:tc>
          <w:tcPr>
            <w:tcW w:w="1960" w:type="dxa"/>
            <w:tcBorders>
              <w:tl2br w:val="nil"/>
              <w:tr2bl w:val="nil"/>
            </w:tcBorders>
            <w:shd w:val="clear" w:color="000000" w:fill="FFFFFF"/>
            <w:vAlign w:val="center"/>
          </w:tcPr>
          <w:p w14:paraId="3B8BB71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多联/玖丰/联塑</w:t>
            </w:r>
          </w:p>
        </w:tc>
        <w:tc>
          <w:tcPr>
            <w:tcW w:w="770" w:type="dxa"/>
            <w:tcBorders>
              <w:tl2br w:val="nil"/>
              <w:tr2bl w:val="nil"/>
            </w:tcBorders>
            <w:shd w:val="clear" w:color="000000" w:fill="FFFFFF"/>
            <w:vAlign w:val="center"/>
          </w:tcPr>
          <w:p w14:paraId="2340E01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1698C02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4.5</w:t>
            </w:r>
          </w:p>
        </w:tc>
      </w:tr>
      <w:tr w14:paraId="6376FB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086E3B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130</w:t>
            </w:r>
          </w:p>
        </w:tc>
        <w:tc>
          <w:tcPr>
            <w:tcW w:w="1615" w:type="dxa"/>
            <w:tcBorders>
              <w:tl2br w:val="nil"/>
              <w:tr2bl w:val="nil"/>
            </w:tcBorders>
            <w:shd w:val="clear" w:color="000000" w:fill="FFFFFF"/>
            <w:vAlign w:val="center"/>
          </w:tcPr>
          <w:p w14:paraId="6400E79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PVC线管</w:t>
            </w:r>
          </w:p>
        </w:tc>
        <w:tc>
          <w:tcPr>
            <w:tcW w:w="2468" w:type="dxa"/>
            <w:tcBorders>
              <w:tl2br w:val="nil"/>
              <w:tr2bl w:val="nil"/>
            </w:tcBorders>
            <w:shd w:val="clear" w:color="000000" w:fill="FFFFFF"/>
            <w:vAlign w:val="center"/>
          </w:tcPr>
          <w:p w14:paraId="05FDB41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C25</w:t>
            </w:r>
          </w:p>
        </w:tc>
        <w:tc>
          <w:tcPr>
            <w:tcW w:w="1960" w:type="dxa"/>
            <w:tcBorders>
              <w:tl2br w:val="nil"/>
              <w:tr2bl w:val="nil"/>
            </w:tcBorders>
            <w:shd w:val="clear" w:color="000000" w:fill="FFFFFF"/>
            <w:vAlign w:val="center"/>
          </w:tcPr>
          <w:p w14:paraId="4169616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多联/玖丰/联塑</w:t>
            </w:r>
          </w:p>
        </w:tc>
        <w:tc>
          <w:tcPr>
            <w:tcW w:w="770" w:type="dxa"/>
            <w:tcBorders>
              <w:tl2br w:val="nil"/>
              <w:tr2bl w:val="nil"/>
            </w:tcBorders>
            <w:shd w:val="clear" w:color="000000" w:fill="FFFFFF"/>
            <w:vAlign w:val="center"/>
          </w:tcPr>
          <w:p w14:paraId="0A1146D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364EA87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5.5</w:t>
            </w:r>
          </w:p>
        </w:tc>
      </w:tr>
      <w:tr w14:paraId="701694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819DE7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131</w:t>
            </w:r>
          </w:p>
        </w:tc>
        <w:tc>
          <w:tcPr>
            <w:tcW w:w="1615" w:type="dxa"/>
            <w:tcBorders>
              <w:tl2br w:val="nil"/>
              <w:tr2bl w:val="nil"/>
            </w:tcBorders>
            <w:shd w:val="clear" w:color="000000" w:fill="FFFFFF"/>
            <w:vAlign w:val="center"/>
          </w:tcPr>
          <w:p w14:paraId="2258BF7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PVC线管</w:t>
            </w:r>
          </w:p>
        </w:tc>
        <w:tc>
          <w:tcPr>
            <w:tcW w:w="2468" w:type="dxa"/>
            <w:tcBorders>
              <w:tl2br w:val="nil"/>
              <w:tr2bl w:val="nil"/>
            </w:tcBorders>
            <w:shd w:val="clear" w:color="000000" w:fill="FFFFFF"/>
            <w:vAlign w:val="center"/>
          </w:tcPr>
          <w:p w14:paraId="434414D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C32</w:t>
            </w:r>
          </w:p>
        </w:tc>
        <w:tc>
          <w:tcPr>
            <w:tcW w:w="1960" w:type="dxa"/>
            <w:tcBorders>
              <w:tl2br w:val="nil"/>
              <w:tr2bl w:val="nil"/>
            </w:tcBorders>
            <w:shd w:val="clear" w:color="000000" w:fill="FFFFFF"/>
            <w:vAlign w:val="center"/>
          </w:tcPr>
          <w:p w14:paraId="2ADAF5A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多联/玖丰/联塑</w:t>
            </w:r>
          </w:p>
        </w:tc>
        <w:tc>
          <w:tcPr>
            <w:tcW w:w="770" w:type="dxa"/>
            <w:tcBorders>
              <w:tl2br w:val="nil"/>
              <w:tr2bl w:val="nil"/>
            </w:tcBorders>
            <w:shd w:val="clear" w:color="000000" w:fill="FFFFFF"/>
            <w:vAlign w:val="center"/>
          </w:tcPr>
          <w:p w14:paraId="7541028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65133B9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6.2</w:t>
            </w:r>
          </w:p>
        </w:tc>
      </w:tr>
      <w:tr w14:paraId="3B1109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9B8D5D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132</w:t>
            </w:r>
          </w:p>
        </w:tc>
        <w:tc>
          <w:tcPr>
            <w:tcW w:w="1615" w:type="dxa"/>
            <w:tcBorders>
              <w:tl2br w:val="nil"/>
              <w:tr2bl w:val="nil"/>
            </w:tcBorders>
            <w:shd w:val="clear" w:color="000000" w:fill="FFFFFF"/>
            <w:vAlign w:val="center"/>
          </w:tcPr>
          <w:p w14:paraId="4437EC4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PVC线管</w:t>
            </w:r>
          </w:p>
        </w:tc>
        <w:tc>
          <w:tcPr>
            <w:tcW w:w="2468" w:type="dxa"/>
            <w:tcBorders>
              <w:tl2br w:val="nil"/>
              <w:tr2bl w:val="nil"/>
            </w:tcBorders>
            <w:shd w:val="clear" w:color="000000" w:fill="FFFFFF"/>
            <w:vAlign w:val="center"/>
          </w:tcPr>
          <w:p w14:paraId="195C66E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C50</w:t>
            </w:r>
          </w:p>
        </w:tc>
        <w:tc>
          <w:tcPr>
            <w:tcW w:w="1960" w:type="dxa"/>
            <w:tcBorders>
              <w:tl2br w:val="nil"/>
              <w:tr2bl w:val="nil"/>
            </w:tcBorders>
            <w:shd w:val="clear" w:color="000000" w:fill="FFFFFF"/>
            <w:vAlign w:val="center"/>
          </w:tcPr>
          <w:p w14:paraId="522A182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多联/玖丰/联塑</w:t>
            </w:r>
          </w:p>
        </w:tc>
        <w:tc>
          <w:tcPr>
            <w:tcW w:w="770" w:type="dxa"/>
            <w:tcBorders>
              <w:tl2br w:val="nil"/>
              <w:tr2bl w:val="nil"/>
            </w:tcBorders>
            <w:shd w:val="clear" w:color="000000" w:fill="FFFFFF"/>
            <w:vAlign w:val="center"/>
          </w:tcPr>
          <w:p w14:paraId="56F3EFA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根</w:t>
            </w:r>
          </w:p>
        </w:tc>
        <w:tc>
          <w:tcPr>
            <w:tcW w:w="1662" w:type="dxa"/>
            <w:tcBorders>
              <w:tl2br w:val="nil"/>
              <w:tr2bl w:val="nil"/>
            </w:tcBorders>
            <w:shd w:val="clear" w:color="000000" w:fill="FFFFFF"/>
            <w:vAlign w:val="center"/>
          </w:tcPr>
          <w:p w14:paraId="5517973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19.4</w:t>
            </w:r>
          </w:p>
        </w:tc>
      </w:tr>
      <w:tr w14:paraId="00C120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8F5CA7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133</w:t>
            </w:r>
          </w:p>
        </w:tc>
        <w:tc>
          <w:tcPr>
            <w:tcW w:w="1615" w:type="dxa"/>
            <w:tcBorders>
              <w:tl2br w:val="nil"/>
              <w:tr2bl w:val="nil"/>
            </w:tcBorders>
            <w:shd w:val="clear" w:color="000000" w:fill="FFFFFF"/>
            <w:vAlign w:val="center"/>
          </w:tcPr>
          <w:p w14:paraId="19D2C64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PVC三通</w:t>
            </w:r>
          </w:p>
        </w:tc>
        <w:tc>
          <w:tcPr>
            <w:tcW w:w="2468" w:type="dxa"/>
            <w:tcBorders>
              <w:tl2br w:val="nil"/>
              <w:tr2bl w:val="nil"/>
            </w:tcBorders>
            <w:shd w:val="clear" w:color="000000" w:fill="FFFFFF"/>
            <w:vAlign w:val="center"/>
          </w:tcPr>
          <w:p w14:paraId="4FEBEDF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110mm</w:t>
            </w:r>
          </w:p>
        </w:tc>
        <w:tc>
          <w:tcPr>
            <w:tcW w:w="1960" w:type="dxa"/>
            <w:tcBorders>
              <w:tl2br w:val="nil"/>
              <w:tr2bl w:val="nil"/>
            </w:tcBorders>
            <w:shd w:val="clear" w:color="000000" w:fill="FFFFFF"/>
            <w:vAlign w:val="center"/>
          </w:tcPr>
          <w:p w14:paraId="682EEFE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多联/玖丰/联塑</w:t>
            </w:r>
          </w:p>
        </w:tc>
        <w:tc>
          <w:tcPr>
            <w:tcW w:w="770" w:type="dxa"/>
            <w:tcBorders>
              <w:tl2br w:val="nil"/>
              <w:tr2bl w:val="nil"/>
            </w:tcBorders>
            <w:shd w:val="clear" w:color="000000" w:fill="FFFFFF"/>
            <w:vAlign w:val="center"/>
          </w:tcPr>
          <w:p w14:paraId="1B7C0A5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017F1D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10.7</w:t>
            </w:r>
          </w:p>
        </w:tc>
      </w:tr>
      <w:tr w14:paraId="5A8D91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3169A6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134</w:t>
            </w:r>
          </w:p>
        </w:tc>
        <w:tc>
          <w:tcPr>
            <w:tcW w:w="1615" w:type="dxa"/>
            <w:tcBorders>
              <w:tl2br w:val="nil"/>
              <w:tr2bl w:val="nil"/>
            </w:tcBorders>
            <w:shd w:val="clear" w:color="000000" w:fill="FFFFFF"/>
            <w:vAlign w:val="center"/>
          </w:tcPr>
          <w:p w14:paraId="5EA6D0D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扎带</w:t>
            </w:r>
          </w:p>
        </w:tc>
        <w:tc>
          <w:tcPr>
            <w:tcW w:w="2468" w:type="dxa"/>
            <w:tcBorders>
              <w:tl2br w:val="nil"/>
              <w:tr2bl w:val="nil"/>
            </w:tcBorders>
            <w:shd w:val="clear" w:color="000000" w:fill="FFFFFF"/>
            <w:vAlign w:val="center"/>
          </w:tcPr>
          <w:p w14:paraId="0A1D43A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4mm*200mm、一包100个</w:t>
            </w:r>
          </w:p>
        </w:tc>
        <w:tc>
          <w:tcPr>
            <w:tcW w:w="1960" w:type="dxa"/>
            <w:tcBorders>
              <w:tl2br w:val="nil"/>
              <w:tr2bl w:val="nil"/>
            </w:tcBorders>
            <w:shd w:val="clear" w:color="000000" w:fill="FFFFFF"/>
            <w:vAlign w:val="center"/>
          </w:tcPr>
          <w:p w14:paraId="42DACA0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　</w:t>
            </w:r>
          </w:p>
        </w:tc>
        <w:tc>
          <w:tcPr>
            <w:tcW w:w="770" w:type="dxa"/>
            <w:tcBorders>
              <w:tl2br w:val="nil"/>
              <w:tr2bl w:val="nil"/>
            </w:tcBorders>
            <w:shd w:val="clear" w:color="000000" w:fill="FFFFFF"/>
            <w:vAlign w:val="center"/>
          </w:tcPr>
          <w:p w14:paraId="33C5D08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包</w:t>
            </w:r>
          </w:p>
        </w:tc>
        <w:tc>
          <w:tcPr>
            <w:tcW w:w="1662" w:type="dxa"/>
            <w:tcBorders>
              <w:tl2br w:val="nil"/>
              <w:tr2bl w:val="nil"/>
            </w:tcBorders>
            <w:shd w:val="clear" w:color="000000" w:fill="FFFFFF"/>
            <w:vAlign w:val="center"/>
          </w:tcPr>
          <w:p w14:paraId="1BFDEA3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13.1</w:t>
            </w:r>
          </w:p>
        </w:tc>
      </w:tr>
      <w:tr w14:paraId="1F0F20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6D7FE3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135</w:t>
            </w:r>
          </w:p>
        </w:tc>
        <w:tc>
          <w:tcPr>
            <w:tcW w:w="1615" w:type="dxa"/>
            <w:tcBorders>
              <w:tl2br w:val="nil"/>
              <w:tr2bl w:val="nil"/>
            </w:tcBorders>
            <w:shd w:val="clear" w:color="000000" w:fill="FFFFFF"/>
            <w:vAlign w:val="center"/>
          </w:tcPr>
          <w:p w14:paraId="72E4BDE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扎带</w:t>
            </w:r>
          </w:p>
        </w:tc>
        <w:tc>
          <w:tcPr>
            <w:tcW w:w="2468" w:type="dxa"/>
            <w:tcBorders>
              <w:tl2br w:val="nil"/>
              <w:tr2bl w:val="nil"/>
            </w:tcBorders>
            <w:shd w:val="clear" w:color="000000" w:fill="FFFFFF"/>
            <w:vAlign w:val="center"/>
          </w:tcPr>
          <w:p w14:paraId="3E2EB37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4mm*350mm、一包100个</w:t>
            </w:r>
          </w:p>
        </w:tc>
        <w:tc>
          <w:tcPr>
            <w:tcW w:w="1960" w:type="dxa"/>
            <w:tcBorders>
              <w:tl2br w:val="nil"/>
              <w:tr2bl w:val="nil"/>
            </w:tcBorders>
            <w:shd w:val="clear" w:color="000000" w:fill="FFFFFF"/>
            <w:vAlign w:val="center"/>
          </w:tcPr>
          <w:p w14:paraId="1DCD56D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康美/德力西</w:t>
            </w:r>
          </w:p>
        </w:tc>
        <w:tc>
          <w:tcPr>
            <w:tcW w:w="770" w:type="dxa"/>
            <w:tcBorders>
              <w:tl2br w:val="nil"/>
              <w:tr2bl w:val="nil"/>
            </w:tcBorders>
            <w:shd w:val="clear" w:color="000000" w:fill="FFFFFF"/>
            <w:vAlign w:val="center"/>
          </w:tcPr>
          <w:p w14:paraId="555E860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包</w:t>
            </w:r>
          </w:p>
        </w:tc>
        <w:tc>
          <w:tcPr>
            <w:tcW w:w="1662" w:type="dxa"/>
            <w:tcBorders>
              <w:tl2br w:val="nil"/>
              <w:tr2bl w:val="nil"/>
            </w:tcBorders>
            <w:shd w:val="clear" w:color="000000" w:fill="FFFFFF"/>
            <w:vAlign w:val="center"/>
          </w:tcPr>
          <w:p w14:paraId="577625F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15.7</w:t>
            </w:r>
          </w:p>
        </w:tc>
      </w:tr>
      <w:tr w14:paraId="4B8662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380277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136</w:t>
            </w:r>
          </w:p>
        </w:tc>
        <w:tc>
          <w:tcPr>
            <w:tcW w:w="1615" w:type="dxa"/>
            <w:tcBorders>
              <w:tl2br w:val="nil"/>
              <w:tr2bl w:val="nil"/>
            </w:tcBorders>
            <w:shd w:val="clear" w:color="000000" w:fill="FFFFFF"/>
            <w:vAlign w:val="center"/>
          </w:tcPr>
          <w:p w14:paraId="678A27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扎带</w:t>
            </w:r>
          </w:p>
        </w:tc>
        <w:tc>
          <w:tcPr>
            <w:tcW w:w="2468" w:type="dxa"/>
            <w:tcBorders>
              <w:tl2br w:val="nil"/>
              <w:tr2bl w:val="nil"/>
            </w:tcBorders>
            <w:shd w:val="clear" w:color="000000" w:fill="FFFFFF"/>
            <w:vAlign w:val="center"/>
          </w:tcPr>
          <w:p w14:paraId="62C8FFB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4mm*300mm、一包100个　</w:t>
            </w:r>
          </w:p>
        </w:tc>
        <w:tc>
          <w:tcPr>
            <w:tcW w:w="1960" w:type="dxa"/>
            <w:tcBorders>
              <w:tl2br w:val="nil"/>
              <w:tr2bl w:val="nil"/>
            </w:tcBorders>
            <w:shd w:val="clear" w:color="000000" w:fill="FFFFFF"/>
            <w:vAlign w:val="center"/>
          </w:tcPr>
          <w:p w14:paraId="17EF039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康美/德力西</w:t>
            </w:r>
          </w:p>
        </w:tc>
        <w:tc>
          <w:tcPr>
            <w:tcW w:w="770" w:type="dxa"/>
            <w:tcBorders>
              <w:tl2br w:val="nil"/>
              <w:tr2bl w:val="nil"/>
            </w:tcBorders>
            <w:shd w:val="clear" w:color="000000" w:fill="FFFFFF"/>
            <w:vAlign w:val="center"/>
          </w:tcPr>
          <w:p w14:paraId="7BF50B1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包</w:t>
            </w:r>
          </w:p>
        </w:tc>
        <w:tc>
          <w:tcPr>
            <w:tcW w:w="1662" w:type="dxa"/>
            <w:tcBorders>
              <w:tl2br w:val="nil"/>
              <w:tr2bl w:val="nil"/>
            </w:tcBorders>
            <w:shd w:val="clear" w:color="000000" w:fill="FFFFFF"/>
            <w:vAlign w:val="center"/>
          </w:tcPr>
          <w:p w14:paraId="78AF77B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11.3</w:t>
            </w:r>
          </w:p>
        </w:tc>
      </w:tr>
      <w:tr w14:paraId="6F9E45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3D773B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137</w:t>
            </w:r>
          </w:p>
        </w:tc>
        <w:tc>
          <w:tcPr>
            <w:tcW w:w="1615" w:type="dxa"/>
            <w:tcBorders>
              <w:tl2br w:val="nil"/>
              <w:tr2bl w:val="nil"/>
            </w:tcBorders>
            <w:shd w:val="clear" w:color="000000" w:fill="FFFFFF"/>
            <w:vAlign w:val="center"/>
          </w:tcPr>
          <w:p w14:paraId="0B18335F">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线卡</w:t>
            </w:r>
          </w:p>
        </w:tc>
        <w:tc>
          <w:tcPr>
            <w:tcW w:w="2468" w:type="dxa"/>
            <w:tcBorders>
              <w:tl2br w:val="nil"/>
              <w:tr2bl w:val="nil"/>
            </w:tcBorders>
            <w:shd w:val="clear" w:color="000000" w:fill="FFFFFF"/>
            <w:vAlign w:val="center"/>
          </w:tcPr>
          <w:p w14:paraId="7187E98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扁10、一盒50个</w:t>
            </w:r>
          </w:p>
        </w:tc>
        <w:tc>
          <w:tcPr>
            <w:tcW w:w="1960" w:type="dxa"/>
            <w:tcBorders>
              <w:tl2br w:val="nil"/>
              <w:tr2bl w:val="nil"/>
            </w:tcBorders>
            <w:shd w:val="clear" w:color="000000" w:fill="FFFFFF"/>
            <w:vAlign w:val="center"/>
          </w:tcPr>
          <w:p w14:paraId="0EF6412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江华/众诚/星诺</w:t>
            </w:r>
          </w:p>
        </w:tc>
        <w:tc>
          <w:tcPr>
            <w:tcW w:w="770" w:type="dxa"/>
            <w:tcBorders>
              <w:tl2br w:val="nil"/>
              <w:tr2bl w:val="nil"/>
            </w:tcBorders>
            <w:shd w:val="clear" w:color="000000" w:fill="FFFFFF"/>
            <w:vAlign w:val="center"/>
          </w:tcPr>
          <w:p w14:paraId="701B93E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盒</w:t>
            </w:r>
          </w:p>
        </w:tc>
        <w:tc>
          <w:tcPr>
            <w:tcW w:w="1662" w:type="dxa"/>
            <w:tcBorders>
              <w:tl2br w:val="nil"/>
              <w:tr2bl w:val="nil"/>
            </w:tcBorders>
            <w:shd w:val="clear" w:color="000000" w:fill="FFFFFF"/>
            <w:vAlign w:val="center"/>
          </w:tcPr>
          <w:p w14:paraId="172824E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5.2</w:t>
            </w:r>
          </w:p>
        </w:tc>
      </w:tr>
      <w:tr w14:paraId="11789F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DC209B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138</w:t>
            </w:r>
          </w:p>
        </w:tc>
        <w:tc>
          <w:tcPr>
            <w:tcW w:w="1615" w:type="dxa"/>
            <w:tcBorders>
              <w:tl2br w:val="nil"/>
              <w:tr2bl w:val="nil"/>
            </w:tcBorders>
            <w:shd w:val="clear" w:color="000000" w:fill="FFFFFF"/>
            <w:vAlign w:val="center"/>
          </w:tcPr>
          <w:p w14:paraId="34CECBE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线卡</w:t>
            </w:r>
          </w:p>
        </w:tc>
        <w:tc>
          <w:tcPr>
            <w:tcW w:w="2468" w:type="dxa"/>
            <w:tcBorders>
              <w:tl2br w:val="nil"/>
              <w:tr2bl w:val="nil"/>
            </w:tcBorders>
            <w:shd w:val="clear" w:color="000000" w:fill="FFFFFF"/>
            <w:vAlign w:val="center"/>
          </w:tcPr>
          <w:p w14:paraId="4D53ECF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扁12、一盒50个</w:t>
            </w:r>
          </w:p>
        </w:tc>
        <w:tc>
          <w:tcPr>
            <w:tcW w:w="1960" w:type="dxa"/>
            <w:tcBorders>
              <w:tl2br w:val="nil"/>
              <w:tr2bl w:val="nil"/>
            </w:tcBorders>
            <w:shd w:val="clear" w:color="000000" w:fill="FFFFFF"/>
            <w:vAlign w:val="center"/>
          </w:tcPr>
          <w:p w14:paraId="7EF3FF5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江华/众诚/星诺</w:t>
            </w:r>
          </w:p>
        </w:tc>
        <w:tc>
          <w:tcPr>
            <w:tcW w:w="770" w:type="dxa"/>
            <w:tcBorders>
              <w:tl2br w:val="nil"/>
              <w:tr2bl w:val="nil"/>
            </w:tcBorders>
            <w:shd w:val="clear" w:color="000000" w:fill="FFFFFF"/>
            <w:vAlign w:val="center"/>
          </w:tcPr>
          <w:p w14:paraId="78AC098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盒</w:t>
            </w:r>
          </w:p>
        </w:tc>
        <w:tc>
          <w:tcPr>
            <w:tcW w:w="1662" w:type="dxa"/>
            <w:tcBorders>
              <w:tl2br w:val="nil"/>
              <w:tr2bl w:val="nil"/>
            </w:tcBorders>
            <w:shd w:val="clear" w:color="000000" w:fill="FFFFFF"/>
            <w:vAlign w:val="center"/>
          </w:tcPr>
          <w:p w14:paraId="58B3DC3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5.2</w:t>
            </w:r>
          </w:p>
        </w:tc>
      </w:tr>
      <w:tr w14:paraId="296BD0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9056C3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139</w:t>
            </w:r>
          </w:p>
        </w:tc>
        <w:tc>
          <w:tcPr>
            <w:tcW w:w="1615" w:type="dxa"/>
            <w:tcBorders>
              <w:tl2br w:val="nil"/>
              <w:tr2bl w:val="nil"/>
            </w:tcBorders>
            <w:shd w:val="clear" w:color="000000" w:fill="FFFFFF"/>
            <w:vAlign w:val="center"/>
          </w:tcPr>
          <w:p w14:paraId="0AD3EF6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PVC钢钉卡</w:t>
            </w:r>
          </w:p>
        </w:tc>
        <w:tc>
          <w:tcPr>
            <w:tcW w:w="2468" w:type="dxa"/>
            <w:tcBorders>
              <w:tl2br w:val="nil"/>
              <w:tr2bl w:val="nil"/>
            </w:tcBorders>
            <w:shd w:val="clear" w:color="000000" w:fill="FFFFFF"/>
            <w:vAlign w:val="center"/>
          </w:tcPr>
          <w:p w14:paraId="093DED7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16、一包50个　</w:t>
            </w:r>
          </w:p>
        </w:tc>
        <w:tc>
          <w:tcPr>
            <w:tcW w:w="1960" w:type="dxa"/>
            <w:tcBorders>
              <w:tl2br w:val="nil"/>
              <w:tr2bl w:val="nil"/>
            </w:tcBorders>
            <w:shd w:val="clear" w:color="000000" w:fill="FFFFFF"/>
            <w:vAlign w:val="center"/>
          </w:tcPr>
          <w:p w14:paraId="6F65ED4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胜桐/商博/爱能</w:t>
            </w:r>
          </w:p>
        </w:tc>
        <w:tc>
          <w:tcPr>
            <w:tcW w:w="770" w:type="dxa"/>
            <w:tcBorders>
              <w:tl2br w:val="nil"/>
              <w:tr2bl w:val="nil"/>
            </w:tcBorders>
            <w:shd w:val="clear" w:color="000000" w:fill="FFFFFF"/>
            <w:vAlign w:val="center"/>
          </w:tcPr>
          <w:p w14:paraId="6FCF6B8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包</w:t>
            </w:r>
          </w:p>
        </w:tc>
        <w:tc>
          <w:tcPr>
            <w:tcW w:w="1662" w:type="dxa"/>
            <w:tcBorders>
              <w:tl2br w:val="nil"/>
              <w:tr2bl w:val="nil"/>
            </w:tcBorders>
            <w:shd w:val="clear" w:color="000000" w:fill="FFFFFF"/>
            <w:vAlign w:val="center"/>
          </w:tcPr>
          <w:p w14:paraId="460C1D0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4.3</w:t>
            </w:r>
          </w:p>
        </w:tc>
      </w:tr>
      <w:tr w14:paraId="70F1BD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FB5771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140</w:t>
            </w:r>
          </w:p>
        </w:tc>
        <w:tc>
          <w:tcPr>
            <w:tcW w:w="1615" w:type="dxa"/>
            <w:tcBorders>
              <w:tl2br w:val="nil"/>
              <w:tr2bl w:val="nil"/>
            </w:tcBorders>
            <w:shd w:val="clear" w:color="000000" w:fill="FFFFFF"/>
            <w:vAlign w:val="center"/>
          </w:tcPr>
          <w:p w14:paraId="5EB3EAF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PVC钢钉卡</w:t>
            </w:r>
          </w:p>
        </w:tc>
        <w:tc>
          <w:tcPr>
            <w:tcW w:w="2468" w:type="dxa"/>
            <w:tcBorders>
              <w:tl2br w:val="nil"/>
              <w:tr2bl w:val="nil"/>
            </w:tcBorders>
            <w:shd w:val="clear" w:color="000000" w:fill="FFFFFF"/>
            <w:vAlign w:val="center"/>
          </w:tcPr>
          <w:p w14:paraId="63E7ED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25、一包50个</w:t>
            </w:r>
          </w:p>
        </w:tc>
        <w:tc>
          <w:tcPr>
            <w:tcW w:w="1960" w:type="dxa"/>
            <w:tcBorders>
              <w:tl2br w:val="nil"/>
              <w:tr2bl w:val="nil"/>
            </w:tcBorders>
            <w:shd w:val="clear" w:color="000000" w:fill="FFFFFF"/>
            <w:vAlign w:val="center"/>
          </w:tcPr>
          <w:p w14:paraId="5645CFD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胜桐/商博/爱能　</w:t>
            </w:r>
          </w:p>
        </w:tc>
        <w:tc>
          <w:tcPr>
            <w:tcW w:w="770" w:type="dxa"/>
            <w:tcBorders>
              <w:tl2br w:val="nil"/>
              <w:tr2bl w:val="nil"/>
            </w:tcBorders>
            <w:shd w:val="clear" w:color="000000" w:fill="FFFFFF"/>
            <w:vAlign w:val="center"/>
          </w:tcPr>
          <w:p w14:paraId="07C343C7">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包</w:t>
            </w:r>
          </w:p>
        </w:tc>
        <w:tc>
          <w:tcPr>
            <w:tcW w:w="1662" w:type="dxa"/>
            <w:tcBorders>
              <w:tl2br w:val="nil"/>
              <w:tr2bl w:val="nil"/>
            </w:tcBorders>
            <w:shd w:val="clear" w:color="000000" w:fill="FFFFFF"/>
            <w:vAlign w:val="center"/>
          </w:tcPr>
          <w:p w14:paraId="7B7541F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8.7</w:t>
            </w:r>
          </w:p>
        </w:tc>
      </w:tr>
      <w:tr w14:paraId="32C311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81" w:type="dxa"/>
            <w:tcBorders>
              <w:tl2br w:val="nil"/>
              <w:tr2bl w:val="nil"/>
            </w:tcBorders>
            <w:shd w:val="clear" w:color="000000" w:fill="FFFFFF"/>
            <w:vAlign w:val="center"/>
          </w:tcPr>
          <w:p w14:paraId="50A7A02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141</w:t>
            </w:r>
          </w:p>
        </w:tc>
        <w:tc>
          <w:tcPr>
            <w:tcW w:w="1615" w:type="dxa"/>
            <w:tcBorders>
              <w:tl2br w:val="nil"/>
              <w:tr2bl w:val="nil"/>
            </w:tcBorders>
            <w:shd w:val="clear" w:color="auto" w:fill="auto"/>
            <w:vAlign w:val="center"/>
          </w:tcPr>
          <w:p w14:paraId="3FA713B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T8 LED灯管</w:t>
            </w:r>
          </w:p>
        </w:tc>
        <w:tc>
          <w:tcPr>
            <w:tcW w:w="2468" w:type="dxa"/>
            <w:tcBorders>
              <w:tl2br w:val="nil"/>
              <w:tr2bl w:val="nil"/>
            </w:tcBorders>
            <w:shd w:val="clear" w:color="auto" w:fill="auto"/>
            <w:vAlign w:val="center"/>
          </w:tcPr>
          <w:p w14:paraId="34836B6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额定电压：220V，产品功率：20w，长度：0.6米，</w:t>
            </w:r>
          </w:p>
        </w:tc>
        <w:tc>
          <w:tcPr>
            <w:tcW w:w="1960" w:type="dxa"/>
            <w:tcBorders>
              <w:tl2br w:val="nil"/>
              <w:tr2bl w:val="nil"/>
            </w:tcBorders>
            <w:shd w:val="clear" w:color="auto" w:fill="auto"/>
            <w:vAlign w:val="center"/>
          </w:tcPr>
          <w:p w14:paraId="2B225F8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通用/飞利浦/佛山</w:t>
            </w:r>
          </w:p>
        </w:tc>
        <w:tc>
          <w:tcPr>
            <w:tcW w:w="770" w:type="dxa"/>
            <w:tcBorders>
              <w:tl2br w:val="nil"/>
              <w:tr2bl w:val="nil"/>
            </w:tcBorders>
            <w:shd w:val="clear" w:color="auto" w:fill="auto"/>
            <w:vAlign w:val="center"/>
          </w:tcPr>
          <w:p w14:paraId="6B55EF5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支</w:t>
            </w:r>
          </w:p>
        </w:tc>
        <w:tc>
          <w:tcPr>
            <w:tcW w:w="1662" w:type="dxa"/>
            <w:tcBorders>
              <w:tl2br w:val="nil"/>
              <w:tr2bl w:val="nil"/>
            </w:tcBorders>
            <w:shd w:val="clear" w:color="000000" w:fill="FFFFFF"/>
            <w:vAlign w:val="center"/>
          </w:tcPr>
          <w:p w14:paraId="1CCAAD7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15.6</w:t>
            </w:r>
          </w:p>
        </w:tc>
      </w:tr>
      <w:tr w14:paraId="2EC529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81" w:type="dxa"/>
            <w:tcBorders>
              <w:tl2br w:val="nil"/>
              <w:tr2bl w:val="nil"/>
            </w:tcBorders>
            <w:shd w:val="clear" w:color="000000" w:fill="FFFFFF"/>
            <w:vAlign w:val="center"/>
          </w:tcPr>
          <w:p w14:paraId="69986D3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142</w:t>
            </w:r>
          </w:p>
        </w:tc>
        <w:tc>
          <w:tcPr>
            <w:tcW w:w="1615" w:type="dxa"/>
            <w:tcBorders>
              <w:tl2br w:val="nil"/>
              <w:tr2bl w:val="nil"/>
            </w:tcBorders>
            <w:shd w:val="clear" w:color="auto" w:fill="auto"/>
            <w:vAlign w:val="center"/>
          </w:tcPr>
          <w:p w14:paraId="5C766D9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T8 LED灯管</w:t>
            </w:r>
          </w:p>
        </w:tc>
        <w:tc>
          <w:tcPr>
            <w:tcW w:w="2468" w:type="dxa"/>
            <w:tcBorders>
              <w:tl2br w:val="nil"/>
              <w:tr2bl w:val="nil"/>
            </w:tcBorders>
            <w:shd w:val="clear" w:color="auto" w:fill="auto"/>
            <w:vAlign w:val="center"/>
          </w:tcPr>
          <w:p w14:paraId="6724A58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额定电压：220V，产品功率：30w，长度：1.2米，</w:t>
            </w:r>
          </w:p>
        </w:tc>
        <w:tc>
          <w:tcPr>
            <w:tcW w:w="1960" w:type="dxa"/>
            <w:tcBorders>
              <w:tl2br w:val="nil"/>
              <w:tr2bl w:val="nil"/>
            </w:tcBorders>
            <w:shd w:val="clear" w:color="auto" w:fill="auto"/>
            <w:vAlign w:val="center"/>
          </w:tcPr>
          <w:p w14:paraId="79DDB75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通用/飞利浦/佛山</w:t>
            </w:r>
          </w:p>
        </w:tc>
        <w:tc>
          <w:tcPr>
            <w:tcW w:w="770" w:type="dxa"/>
            <w:tcBorders>
              <w:tl2br w:val="nil"/>
              <w:tr2bl w:val="nil"/>
            </w:tcBorders>
            <w:shd w:val="clear" w:color="auto" w:fill="auto"/>
            <w:vAlign w:val="center"/>
          </w:tcPr>
          <w:p w14:paraId="34EB6BB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支</w:t>
            </w:r>
          </w:p>
        </w:tc>
        <w:tc>
          <w:tcPr>
            <w:tcW w:w="1662" w:type="dxa"/>
            <w:tcBorders>
              <w:tl2br w:val="nil"/>
              <w:tr2bl w:val="nil"/>
            </w:tcBorders>
            <w:shd w:val="clear" w:color="000000" w:fill="FFFFFF"/>
            <w:vAlign w:val="center"/>
          </w:tcPr>
          <w:p w14:paraId="7C552E4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17.4</w:t>
            </w:r>
          </w:p>
        </w:tc>
      </w:tr>
      <w:tr w14:paraId="6F56DF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DC25FEF">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143</w:t>
            </w:r>
          </w:p>
        </w:tc>
        <w:tc>
          <w:tcPr>
            <w:tcW w:w="1615" w:type="dxa"/>
            <w:tcBorders>
              <w:tl2br w:val="nil"/>
              <w:tr2bl w:val="nil"/>
            </w:tcBorders>
            <w:shd w:val="clear" w:color="auto" w:fill="auto"/>
            <w:vAlign w:val="center"/>
          </w:tcPr>
          <w:p w14:paraId="07F0D02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 投光灯</w:t>
            </w:r>
          </w:p>
        </w:tc>
        <w:tc>
          <w:tcPr>
            <w:tcW w:w="2468" w:type="dxa"/>
            <w:tcBorders>
              <w:tl2br w:val="nil"/>
              <w:tr2bl w:val="nil"/>
            </w:tcBorders>
            <w:shd w:val="clear" w:color="auto" w:fill="auto"/>
            <w:vAlign w:val="center"/>
          </w:tcPr>
          <w:p w14:paraId="22C0815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100W</w:t>
            </w:r>
          </w:p>
        </w:tc>
        <w:tc>
          <w:tcPr>
            <w:tcW w:w="1960" w:type="dxa"/>
            <w:tcBorders>
              <w:tl2br w:val="nil"/>
              <w:tr2bl w:val="nil"/>
            </w:tcBorders>
            <w:shd w:val="clear" w:color="auto" w:fill="auto"/>
            <w:vAlign w:val="center"/>
          </w:tcPr>
          <w:p w14:paraId="1FC8B3F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澳克斯/飞利浦/欧普</w:t>
            </w:r>
          </w:p>
        </w:tc>
        <w:tc>
          <w:tcPr>
            <w:tcW w:w="770" w:type="dxa"/>
            <w:tcBorders>
              <w:tl2br w:val="nil"/>
              <w:tr2bl w:val="nil"/>
            </w:tcBorders>
            <w:shd w:val="clear" w:color="auto" w:fill="auto"/>
            <w:vAlign w:val="center"/>
          </w:tcPr>
          <w:p w14:paraId="2E4DC08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台</w:t>
            </w:r>
          </w:p>
        </w:tc>
        <w:tc>
          <w:tcPr>
            <w:tcW w:w="1662" w:type="dxa"/>
            <w:tcBorders>
              <w:tl2br w:val="nil"/>
              <w:tr2bl w:val="nil"/>
            </w:tcBorders>
            <w:shd w:val="clear" w:color="000000" w:fill="FFFFFF"/>
            <w:vAlign w:val="center"/>
          </w:tcPr>
          <w:p w14:paraId="1910330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131.5</w:t>
            </w:r>
          </w:p>
        </w:tc>
      </w:tr>
      <w:tr w14:paraId="406F5E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7F53DA8">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144</w:t>
            </w:r>
          </w:p>
        </w:tc>
        <w:tc>
          <w:tcPr>
            <w:tcW w:w="1615" w:type="dxa"/>
            <w:tcBorders>
              <w:tl2br w:val="nil"/>
              <w:tr2bl w:val="nil"/>
            </w:tcBorders>
            <w:shd w:val="clear" w:color="auto" w:fill="auto"/>
            <w:vAlign w:val="center"/>
          </w:tcPr>
          <w:p w14:paraId="1C8B8FF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LED灯泡</w:t>
            </w:r>
          </w:p>
        </w:tc>
        <w:tc>
          <w:tcPr>
            <w:tcW w:w="2468" w:type="dxa"/>
            <w:tcBorders>
              <w:tl2br w:val="nil"/>
              <w:tr2bl w:val="nil"/>
            </w:tcBorders>
            <w:shd w:val="clear" w:color="auto" w:fill="auto"/>
            <w:vAlign w:val="center"/>
          </w:tcPr>
          <w:p w14:paraId="2E7C34C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28W</w:t>
            </w:r>
          </w:p>
        </w:tc>
        <w:tc>
          <w:tcPr>
            <w:tcW w:w="1960" w:type="dxa"/>
            <w:tcBorders>
              <w:tl2br w:val="nil"/>
              <w:tr2bl w:val="nil"/>
            </w:tcBorders>
            <w:shd w:val="clear" w:color="auto" w:fill="auto"/>
            <w:vAlign w:val="center"/>
          </w:tcPr>
          <w:p w14:paraId="3A804AF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auto" w:fill="auto"/>
            <w:vAlign w:val="center"/>
          </w:tcPr>
          <w:p w14:paraId="08753E0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7F60336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28</w:t>
            </w:r>
          </w:p>
        </w:tc>
      </w:tr>
      <w:tr w14:paraId="217DBA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7EB93C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145</w:t>
            </w:r>
          </w:p>
        </w:tc>
        <w:tc>
          <w:tcPr>
            <w:tcW w:w="1615" w:type="dxa"/>
            <w:tcBorders>
              <w:tl2br w:val="nil"/>
              <w:tr2bl w:val="nil"/>
            </w:tcBorders>
            <w:shd w:val="clear" w:color="auto" w:fill="auto"/>
            <w:vAlign w:val="center"/>
          </w:tcPr>
          <w:p w14:paraId="44A7D84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LED灯泡</w:t>
            </w:r>
          </w:p>
        </w:tc>
        <w:tc>
          <w:tcPr>
            <w:tcW w:w="2468" w:type="dxa"/>
            <w:tcBorders>
              <w:tl2br w:val="nil"/>
              <w:tr2bl w:val="nil"/>
            </w:tcBorders>
            <w:shd w:val="clear" w:color="auto" w:fill="auto"/>
            <w:vAlign w:val="center"/>
          </w:tcPr>
          <w:p w14:paraId="635BC38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E14尖泡</w:t>
            </w:r>
          </w:p>
        </w:tc>
        <w:tc>
          <w:tcPr>
            <w:tcW w:w="1960" w:type="dxa"/>
            <w:tcBorders>
              <w:tl2br w:val="nil"/>
              <w:tr2bl w:val="nil"/>
            </w:tcBorders>
            <w:shd w:val="clear" w:color="auto" w:fill="auto"/>
            <w:vAlign w:val="center"/>
          </w:tcPr>
          <w:p w14:paraId="1EB3956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auto" w:fill="auto"/>
            <w:vAlign w:val="center"/>
          </w:tcPr>
          <w:p w14:paraId="74284BC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33B625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8.7</w:t>
            </w:r>
          </w:p>
        </w:tc>
      </w:tr>
      <w:tr w14:paraId="3D8DDB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2B9F4E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146</w:t>
            </w:r>
          </w:p>
        </w:tc>
        <w:tc>
          <w:tcPr>
            <w:tcW w:w="1615" w:type="dxa"/>
            <w:tcBorders>
              <w:tl2br w:val="nil"/>
              <w:tr2bl w:val="nil"/>
            </w:tcBorders>
            <w:shd w:val="clear" w:color="auto" w:fill="auto"/>
            <w:vAlign w:val="center"/>
          </w:tcPr>
          <w:p w14:paraId="03127AC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LED灯泡</w:t>
            </w:r>
          </w:p>
        </w:tc>
        <w:tc>
          <w:tcPr>
            <w:tcW w:w="2468" w:type="dxa"/>
            <w:tcBorders>
              <w:tl2br w:val="nil"/>
              <w:tr2bl w:val="nil"/>
            </w:tcBorders>
            <w:shd w:val="clear" w:color="auto" w:fill="auto"/>
            <w:vAlign w:val="center"/>
          </w:tcPr>
          <w:p w14:paraId="685B17C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5W</w:t>
            </w:r>
          </w:p>
        </w:tc>
        <w:tc>
          <w:tcPr>
            <w:tcW w:w="1960" w:type="dxa"/>
            <w:tcBorders>
              <w:tl2br w:val="nil"/>
              <w:tr2bl w:val="nil"/>
            </w:tcBorders>
            <w:shd w:val="clear" w:color="auto" w:fill="auto"/>
            <w:vAlign w:val="center"/>
          </w:tcPr>
          <w:p w14:paraId="0AE881E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auto" w:fill="auto"/>
            <w:vAlign w:val="center"/>
          </w:tcPr>
          <w:p w14:paraId="57500B0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2252E0D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6.9</w:t>
            </w:r>
          </w:p>
        </w:tc>
      </w:tr>
      <w:tr w14:paraId="355B1B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C1CEA9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147</w:t>
            </w:r>
          </w:p>
        </w:tc>
        <w:tc>
          <w:tcPr>
            <w:tcW w:w="1615" w:type="dxa"/>
            <w:tcBorders>
              <w:tl2br w:val="nil"/>
              <w:tr2bl w:val="nil"/>
            </w:tcBorders>
            <w:shd w:val="clear" w:color="auto" w:fill="auto"/>
            <w:vAlign w:val="center"/>
          </w:tcPr>
          <w:p w14:paraId="7E63675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LED灯泡</w:t>
            </w:r>
          </w:p>
        </w:tc>
        <w:tc>
          <w:tcPr>
            <w:tcW w:w="2468" w:type="dxa"/>
            <w:tcBorders>
              <w:tl2br w:val="nil"/>
              <w:tr2bl w:val="nil"/>
            </w:tcBorders>
            <w:shd w:val="clear" w:color="auto" w:fill="auto"/>
            <w:vAlign w:val="center"/>
          </w:tcPr>
          <w:p w14:paraId="6ADAB4D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10W</w:t>
            </w:r>
          </w:p>
        </w:tc>
        <w:tc>
          <w:tcPr>
            <w:tcW w:w="1960" w:type="dxa"/>
            <w:tcBorders>
              <w:tl2br w:val="nil"/>
              <w:tr2bl w:val="nil"/>
            </w:tcBorders>
            <w:shd w:val="clear" w:color="auto" w:fill="auto"/>
            <w:vAlign w:val="center"/>
          </w:tcPr>
          <w:p w14:paraId="62C3FBD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auto" w:fill="auto"/>
            <w:vAlign w:val="center"/>
          </w:tcPr>
          <w:p w14:paraId="6E8F8CFD">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42C27D24">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13.1</w:t>
            </w:r>
          </w:p>
        </w:tc>
      </w:tr>
      <w:tr w14:paraId="50C0D4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CEBFEF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148</w:t>
            </w:r>
          </w:p>
        </w:tc>
        <w:tc>
          <w:tcPr>
            <w:tcW w:w="1615" w:type="dxa"/>
            <w:tcBorders>
              <w:tl2br w:val="nil"/>
              <w:tr2bl w:val="nil"/>
            </w:tcBorders>
            <w:shd w:val="clear" w:color="auto" w:fill="auto"/>
            <w:vAlign w:val="center"/>
          </w:tcPr>
          <w:p w14:paraId="45FDE5D0">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LED平板灯</w:t>
            </w:r>
          </w:p>
        </w:tc>
        <w:tc>
          <w:tcPr>
            <w:tcW w:w="2468" w:type="dxa"/>
            <w:tcBorders>
              <w:tl2br w:val="nil"/>
              <w:tr2bl w:val="nil"/>
            </w:tcBorders>
            <w:shd w:val="clear" w:color="auto" w:fill="auto"/>
            <w:vAlign w:val="center"/>
          </w:tcPr>
          <w:p w14:paraId="4956308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1200mm*300mm*68W</w:t>
            </w:r>
          </w:p>
        </w:tc>
        <w:tc>
          <w:tcPr>
            <w:tcW w:w="1960" w:type="dxa"/>
            <w:tcBorders>
              <w:tl2br w:val="nil"/>
              <w:tr2bl w:val="nil"/>
            </w:tcBorders>
            <w:shd w:val="clear" w:color="auto" w:fill="auto"/>
            <w:vAlign w:val="center"/>
          </w:tcPr>
          <w:p w14:paraId="13D9090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auto" w:fill="auto"/>
            <w:vAlign w:val="center"/>
          </w:tcPr>
          <w:p w14:paraId="094E680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04BB6672">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74.5</w:t>
            </w:r>
          </w:p>
        </w:tc>
      </w:tr>
      <w:tr w14:paraId="473E44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ACEEED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149</w:t>
            </w:r>
          </w:p>
        </w:tc>
        <w:tc>
          <w:tcPr>
            <w:tcW w:w="1615" w:type="dxa"/>
            <w:tcBorders>
              <w:tl2br w:val="nil"/>
              <w:tr2bl w:val="nil"/>
            </w:tcBorders>
            <w:shd w:val="clear" w:color="000000" w:fill="FFFFFF"/>
            <w:vAlign w:val="center"/>
          </w:tcPr>
          <w:p w14:paraId="60A8A39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LED平板灯</w:t>
            </w:r>
          </w:p>
        </w:tc>
        <w:tc>
          <w:tcPr>
            <w:tcW w:w="2468" w:type="dxa"/>
            <w:tcBorders>
              <w:tl2br w:val="nil"/>
              <w:tr2bl w:val="nil"/>
            </w:tcBorders>
            <w:shd w:val="clear" w:color="000000" w:fill="FFFFFF"/>
            <w:vAlign w:val="center"/>
          </w:tcPr>
          <w:p w14:paraId="0F83E75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600mm*600mm*68W</w:t>
            </w:r>
          </w:p>
        </w:tc>
        <w:tc>
          <w:tcPr>
            <w:tcW w:w="1960" w:type="dxa"/>
            <w:tcBorders>
              <w:tl2br w:val="nil"/>
              <w:tr2bl w:val="nil"/>
            </w:tcBorders>
            <w:shd w:val="clear" w:color="000000" w:fill="FFFFFF"/>
            <w:vAlign w:val="center"/>
          </w:tcPr>
          <w:p w14:paraId="5F39EF3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000000" w:fill="FFFFFF"/>
            <w:vAlign w:val="center"/>
          </w:tcPr>
          <w:p w14:paraId="4ADC31C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7EB9787A">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65.7</w:t>
            </w:r>
          </w:p>
        </w:tc>
      </w:tr>
      <w:tr w14:paraId="7C9FA9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6084C7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150</w:t>
            </w:r>
          </w:p>
        </w:tc>
        <w:tc>
          <w:tcPr>
            <w:tcW w:w="1615" w:type="dxa"/>
            <w:tcBorders>
              <w:tl2br w:val="nil"/>
              <w:tr2bl w:val="nil"/>
            </w:tcBorders>
            <w:shd w:val="clear" w:color="000000" w:fill="FFFFFF"/>
            <w:vAlign w:val="center"/>
          </w:tcPr>
          <w:p w14:paraId="0CA8166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LED吸顶灯</w:t>
            </w:r>
          </w:p>
        </w:tc>
        <w:tc>
          <w:tcPr>
            <w:tcW w:w="2468" w:type="dxa"/>
            <w:tcBorders>
              <w:tl2br w:val="nil"/>
              <w:tr2bl w:val="nil"/>
            </w:tcBorders>
            <w:shd w:val="clear" w:color="000000" w:fill="FFFFFF"/>
            <w:vAlign w:val="center"/>
          </w:tcPr>
          <w:p w14:paraId="53526D5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500mm</w:t>
            </w:r>
          </w:p>
        </w:tc>
        <w:tc>
          <w:tcPr>
            <w:tcW w:w="1960" w:type="dxa"/>
            <w:tcBorders>
              <w:tl2br w:val="nil"/>
              <w:tr2bl w:val="nil"/>
            </w:tcBorders>
            <w:shd w:val="clear" w:color="000000" w:fill="FFFFFF"/>
            <w:vAlign w:val="center"/>
          </w:tcPr>
          <w:p w14:paraId="06C2F07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000000" w:fill="FFFFFF"/>
            <w:vAlign w:val="center"/>
          </w:tcPr>
          <w:p w14:paraId="7EA9DCE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26546BE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105.2</w:t>
            </w:r>
          </w:p>
        </w:tc>
      </w:tr>
      <w:tr w14:paraId="19AC70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25729570">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151</w:t>
            </w:r>
          </w:p>
        </w:tc>
        <w:tc>
          <w:tcPr>
            <w:tcW w:w="1615" w:type="dxa"/>
            <w:tcBorders>
              <w:tl2br w:val="nil"/>
              <w:tr2bl w:val="nil"/>
            </w:tcBorders>
            <w:shd w:val="clear" w:color="000000" w:fill="FFFFFF"/>
            <w:vAlign w:val="center"/>
          </w:tcPr>
          <w:p w14:paraId="4E467E5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LED吸顶灯</w:t>
            </w:r>
          </w:p>
        </w:tc>
        <w:tc>
          <w:tcPr>
            <w:tcW w:w="2468" w:type="dxa"/>
            <w:tcBorders>
              <w:tl2br w:val="nil"/>
              <w:tr2bl w:val="nil"/>
            </w:tcBorders>
            <w:shd w:val="clear" w:color="000000" w:fill="FFFFFF"/>
            <w:vAlign w:val="center"/>
          </w:tcPr>
          <w:p w14:paraId="5A352EA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400mm</w:t>
            </w:r>
          </w:p>
        </w:tc>
        <w:tc>
          <w:tcPr>
            <w:tcW w:w="1960" w:type="dxa"/>
            <w:tcBorders>
              <w:tl2br w:val="nil"/>
              <w:tr2bl w:val="nil"/>
            </w:tcBorders>
            <w:shd w:val="clear" w:color="000000" w:fill="FFFFFF"/>
            <w:vAlign w:val="center"/>
          </w:tcPr>
          <w:p w14:paraId="0BDF17A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000000" w:fill="FFFFFF"/>
            <w:vAlign w:val="center"/>
          </w:tcPr>
          <w:p w14:paraId="642892BC">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159E3DF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56.9</w:t>
            </w:r>
          </w:p>
        </w:tc>
      </w:tr>
      <w:tr w14:paraId="01D85F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779BFB9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152</w:t>
            </w:r>
          </w:p>
        </w:tc>
        <w:tc>
          <w:tcPr>
            <w:tcW w:w="1615" w:type="dxa"/>
            <w:tcBorders>
              <w:tl2br w:val="nil"/>
              <w:tr2bl w:val="nil"/>
            </w:tcBorders>
            <w:shd w:val="clear" w:color="000000" w:fill="FFFFFF"/>
            <w:vAlign w:val="center"/>
          </w:tcPr>
          <w:p w14:paraId="0B6468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LED吸顶灯</w:t>
            </w:r>
          </w:p>
        </w:tc>
        <w:tc>
          <w:tcPr>
            <w:tcW w:w="2468" w:type="dxa"/>
            <w:tcBorders>
              <w:tl2br w:val="nil"/>
              <w:tr2bl w:val="nil"/>
            </w:tcBorders>
            <w:shd w:val="clear" w:color="000000" w:fill="FFFFFF"/>
            <w:vAlign w:val="center"/>
          </w:tcPr>
          <w:p w14:paraId="10B9A5D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300mm</w:t>
            </w:r>
          </w:p>
        </w:tc>
        <w:tc>
          <w:tcPr>
            <w:tcW w:w="1960" w:type="dxa"/>
            <w:tcBorders>
              <w:tl2br w:val="nil"/>
              <w:tr2bl w:val="nil"/>
            </w:tcBorders>
            <w:shd w:val="clear" w:color="000000" w:fill="FFFFFF"/>
            <w:vAlign w:val="center"/>
          </w:tcPr>
          <w:p w14:paraId="4B92150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000000" w:fill="FFFFFF"/>
            <w:vAlign w:val="center"/>
          </w:tcPr>
          <w:p w14:paraId="24DDD68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7311AA6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39.4</w:t>
            </w:r>
          </w:p>
        </w:tc>
      </w:tr>
      <w:tr w14:paraId="460207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47A63325">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153</w:t>
            </w:r>
          </w:p>
        </w:tc>
        <w:tc>
          <w:tcPr>
            <w:tcW w:w="1615" w:type="dxa"/>
            <w:tcBorders>
              <w:tl2br w:val="nil"/>
              <w:tr2bl w:val="nil"/>
            </w:tcBorders>
            <w:shd w:val="clear" w:color="000000" w:fill="FFFFFF"/>
            <w:vAlign w:val="center"/>
          </w:tcPr>
          <w:p w14:paraId="3168C8F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LED吸顶灯</w:t>
            </w:r>
          </w:p>
        </w:tc>
        <w:tc>
          <w:tcPr>
            <w:tcW w:w="2468" w:type="dxa"/>
            <w:tcBorders>
              <w:tl2br w:val="nil"/>
              <w:tr2bl w:val="nil"/>
            </w:tcBorders>
            <w:shd w:val="clear" w:color="000000" w:fill="FFFFFF"/>
            <w:vAlign w:val="center"/>
          </w:tcPr>
          <w:p w14:paraId="566E47FD">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250mm</w:t>
            </w:r>
          </w:p>
        </w:tc>
        <w:tc>
          <w:tcPr>
            <w:tcW w:w="1960" w:type="dxa"/>
            <w:tcBorders>
              <w:tl2br w:val="nil"/>
              <w:tr2bl w:val="nil"/>
            </w:tcBorders>
            <w:shd w:val="clear" w:color="000000" w:fill="FFFFFF"/>
            <w:vAlign w:val="center"/>
          </w:tcPr>
          <w:p w14:paraId="1640158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通用/飞利浦/欧普</w:t>
            </w:r>
          </w:p>
        </w:tc>
        <w:tc>
          <w:tcPr>
            <w:tcW w:w="770" w:type="dxa"/>
            <w:tcBorders>
              <w:tl2br w:val="nil"/>
              <w:tr2bl w:val="nil"/>
            </w:tcBorders>
            <w:shd w:val="clear" w:color="000000" w:fill="FFFFFF"/>
            <w:vAlign w:val="center"/>
          </w:tcPr>
          <w:p w14:paraId="23A5D9B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22DBD2DE">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26.2</w:t>
            </w:r>
          </w:p>
        </w:tc>
      </w:tr>
      <w:tr w14:paraId="6484B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6EEE1792">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154</w:t>
            </w:r>
          </w:p>
        </w:tc>
        <w:tc>
          <w:tcPr>
            <w:tcW w:w="1615" w:type="dxa"/>
            <w:tcBorders>
              <w:tl2br w:val="nil"/>
              <w:tr2bl w:val="nil"/>
            </w:tcBorders>
            <w:shd w:val="clear" w:color="000000" w:fill="FFFFFF"/>
            <w:vAlign w:val="center"/>
          </w:tcPr>
          <w:p w14:paraId="6CB73E4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高压钠灯</w:t>
            </w:r>
          </w:p>
        </w:tc>
        <w:tc>
          <w:tcPr>
            <w:tcW w:w="2468" w:type="dxa"/>
            <w:tcBorders>
              <w:tl2br w:val="nil"/>
              <w:tr2bl w:val="nil"/>
            </w:tcBorders>
            <w:shd w:val="clear" w:color="000000" w:fill="FFFFFF"/>
            <w:vAlign w:val="center"/>
          </w:tcPr>
          <w:p w14:paraId="6F23F8C3">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400W</w:t>
            </w:r>
          </w:p>
        </w:tc>
        <w:tc>
          <w:tcPr>
            <w:tcW w:w="1960" w:type="dxa"/>
            <w:tcBorders>
              <w:tl2br w:val="nil"/>
              <w:tr2bl w:val="nil"/>
            </w:tcBorders>
            <w:shd w:val="clear" w:color="000000" w:fill="FFFFFF"/>
            <w:vAlign w:val="center"/>
          </w:tcPr>
          <w:p w14:paraId="630461B7">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亚明/飞利浦/欧普</w:t>
            </w:r>
          </w:p>
        </w:tc>
        <w:tc>
          <w:tcPr>
            <w:tcW w:w="770" w:type="dxa"/>
            <w:tcBorders>
              <w:tl2br w:val="nil"/>
              <w:tr2bl w:val="nil"/>
            </w:tcBorders>
            <w:shd w:val="clear" w:color="000000" w:fill="FFFFFF"/>
            <w:vAlign w:val="center"/>
          </w:tcPr>
          <w:p w14:paraId="681F5CE9">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支</w:t>
            </w:r>
          </w:p>
        </w:tc>
        <w:tc>
          <w:tcPr>
            <w:tcW w:w="1662" w:type="dxa"/>
            <w:tcBorders>
              <w:tl2br w:val="nil"/>
              <w:tr2bl w:val="nil"/>
            </w:tcBorders>
            <w:shd w:val="clear" w:color="000000" w:fill="FFFFFF"/>
            <w:vAlign w:val="center"/>
          </w:tcPr>
          <w:p w14:paraId="53FF747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368.3</w:t>
            </w:r>
          </w:p>
        </w:tc>
      </w:tr>
      <w:tr w14:paraId="16D4CA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55CBEF31">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155</w:t>
            </w:r>
          </w:p>
        </w:tc>
        <w:tc>
          <w:tcPr>
            <w:tcW w:w="1615" w:type="dxa"/>
            <w:tcBorders>
              <w:tl2br w:val="nil"/>
              <w:tr2bl w:val="nil"/>
            </w:tcBorders>
            <w:shd w:val="clear" w:color="000000" w:fill="FFFFFF"/>
            <w:vAlign w:val="center"/>
          </w:tcPr>
          <w:p w14:paraId="7053D083">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消防应急标志灯</w:t>
            </w:r>
          </w:p>
        </w:tc>
        <w:tc>
          <w:tcPr>
            <w:tcW w:w="2468" w:type="dxa"/>
            <w:tcBorders>
              <w:tl2br w:val="nil"/>
              <w:tr2bl w:val="nil"/>
            </w:tcBorders>
            <w:shd w:val="clear" w:color="000000" w:fill="FFFFFF"/>
            <w:vAlign w:val="center"/>
          </w:tcPr>
          <w:p w14:paraId="63A556E8">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嵌入式36cm*16.5cm</w:t>
            </w:r>
          </w:p>
        </w:tc>
        <w:tc>
          <w:tcPr>
            <w:tcW w:w="1960" w:type="dxa"/>
            <w:tcBorders>
              <w:tl2br w:val="nil"/>
              <w:tr2bl w:val="nil"/>
            </w:tcBorders>
            <w:shd w:val="clear" w:color="000000" w:fill="FFFFFF"/>
            <w:vAlign w:val="center"/>
          </w:tcPr>
          <w:p w14:paraId="67DBA59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东君/敏华电工/温特孚</w:t>
            </w:r>
          </w:p>
        </w:tc>
        <w:tc>
          <w:tcPr>
            <w:tcW w:w="770" w:type="dxa"/>
            <w:tcBorders>
              <w:tl2br w:val="nil"/>
              <w:tr2bl w:val="nil"/>
            </w:tcBorders>
            <w:shd w:val="clear" w:color="000000" w:fill="FFFFFF"/>
            <w:vAlign w:val="center"/>
          </w:tcPr>
          <w:p w14:paraId="1170BC8A">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2C34DFC1">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39.4</w:t>
            </w:r>
          </w:p>
        </w:tc>
      </w:tr>
      <w:tr w14:paraId="1AD072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1856FC6B">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156</w:t>
            </w:r>
          </w:p>
        </w:tc>
        <w:tc>
          <w:tcPr>
            <w:tcW w:w="1615" w:type="dxa"/>
            <w:tcBorders>
              <w:tl2br w:val="nil"/>
              <w:tr2bl w:val="nil"/>
            </w:tcBorders>
            <w:shd w:val="clear" w:color="000000" w:fill="FFFFFF"/>
            <w:vAlign w:val="center"/>
          </w:tcPr>
          <w:p w14:paraId="5657B02B">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消防应急灯</w:t>
            </w:r>
          </w:p>
        </w:tc>
        <w:tc>
          <w:tcPr>
            <w:tcW w:w="2468" w:type="dxa"/>
            <w:tcBorders>
              <w:tl2br w:val="nil"/>
              <w:tr2bl w:val="nil"/>
            </w:tcBorders>
            <w:shd w:val="clear" w:color="000000" w:fill="FFFFFF"/>
            <w:vAlign w:val="center"/>
          </w:tcPr>
          <w:p w14:paraId="2C7D6D1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悬挂式（26*13cm）</w:t>
            </w:r>
          </w:p>
        </w:tc>
        <w:tc>
          <w:tcPr>
            <w:tcW w:w="1960" w:type="dxa"/>
            <w:tcBorders>
              <w:tl2br w:val="nil"/>
              <w:tr2bl w:val="nil"/>
            </w:tcBorders>
            <w:shd w:val="clear" w:color="000000" w:fill="FFFFFF"/>
            <w:vAlign w:val="center"/>
          </w:tcPr>
          <w:p w14:paraId="17F6C769">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东君/敏华电工/温特孚</w:t>
            </w:r>
          </w:p>
        </w:tc>
        <w:tc>
          <w:tcPr>
            <w:tcW w:w="770" w:type="dxa"/>
            <w:tcBorders>
              <w:tl2br w:val="nil"/>
              <w:tr2bl w:val="nil"/>
            </w:tcBorders>
            <w:shd w:val="clear" w:color="000000" w:fill="FFFFFF"/>
            <w:vAlign w:val="center"/>
          </w:tcPr>
          <w:p w14:paraId="0D156DD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6E758CDB">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30.6</w:t>
            </w:r>
          </w:p>
        </w:tc>
      </w:tr>
      <w:tr w14:paraId="5D354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08C97803">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157</w:t>
            </w:r>
          </w:p>
        </w:tc>
        <w:tc>
          <w:tcPr>
            <w:tcW w:w="1615" w:type="dxa"/>
            <w:tcBorders>
              <w:tl2br w:val="nil"/>
              <w:tr2bl w:val="nil"/>
            </w:tcBorders>
            <w:shd w:val="clear" w:color="000000" w:fill="FFFFFF"/>
            <w:vAlign w:val="center"/>
          </w:tcPr>
          <w:p w14:paraId="53AD498E">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应急吸顶灯</w:t>
            </w:r>
          </w:p>
        </w:tc>
        <w:tc>
          <w:tcPr>
            <w:tcW w:w="2468" w:type="dxa"/>
            <w:tcBorders>
              <w:tl2br w:val="nil"/>
              <w:tr2bl w:val="nil"/>
            </w:tcBorders>
            <w:shd w:val="clear" w:color="000000" w:fill="FFFFFF"/>
            <w:vAlign w:val="center"/>
          </w:tcPr>
          <w:p w14:paraId="3348CC65">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直径25cm</w:t>
            </w:r>
          </w:p>
        </w:tc>
        <w:tc>
          <w:tcPr>
            <w:tcW w:w="1960" w:type="dxa"/>
            <w:tcBorders>
              <w:tl2br w:val="nil"/>
              <w:tr2bl w:val="nil"/>
            </w:tcBorders>
            <w:shd w:val="clear" w:color="000000" w:fill="FFFFFF"/>
            <w:vAlign w:val="center"/>
          </w:tcPr>
          <w:p w14:paraId="3245117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东君/敏华电工/温特孚</w:t>
            </w:r>
          </w:p>
        </w:tc>
        <w:tc>
          <w:tcPr>
            <w:tcW w:w="770" w:type="dxa"/>
            <w:tcBorders>
              <w:tl2br w:val="nil"/>
              <w:tr2bl w:val="nil"/>
            </w:tcBorders>
            <w:shd w:val="clear" w:color="000000" w:fill="FFFFFF"/>
            <w:vAlign w:val="center"/>
          </w:tcPr>
          <w:p w14:paraId="27C9E28E">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套</w:t>
            </w:r>
          </w:p>
        </w:tc>
        <w:tc>
          <w:tcPr>
            <w:tcW w:w="1662" w:type="dxa"/>
            <w:tcBorders>
              <w:tl2br w:val="nil"/>
              <w:tr2bl w:val="nil"/>
            </w:tcBorders>
            <w:shd w:val="clear" w:color="000000" w:fill="FFFFFF"/>
            <w:vAlign w:val="center"/>
          </w:tcPr>
          <w:p w14:paraId="790D6EC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26.2</w:t>
            </w:r>
          </w:p>
        </w:tc>
      </w:tr>
      <w:tr w14:paraId="23B668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1" w:type="dxa"/>
            <w:tcBorders>
              <w:tl2br w:val="nil"/>
              <w:tr2bl w:val="nil"/>
            </w:tcBorders>
            <w:shd w:val="clear" w:color="000000" w:fill="FFFFFF"/>
            <w:vAlign w:val="center"/>
          </w:tcPr>
          <w:p w14:paraId="36D9DCD6">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158</w:t>
            </w:r>
          </w:p>
        </w:tc>
        <w:tc>
          <w:tcPr>
            <w:tcW w:w="1615" w:type="dxa"/>
            <w:tcBorders>
              <w:tl2br w:val="nil"/>
              <w:tr2bl w:val="nil"/>
            </w:tcBorders>
            <w:shd w:val="clear" w:color="000000" w:fill="FFFFFF"/>
            <w:vAlign w:val="center"/>
          </w:tcPr>
          <w:p w14:paraId="3152D9A9">
            <w:pPr>
              <w:spacing w:line="360" w:lineRule="auto"/>
              <w:jc w:val="both"/>
              <w:rPr>
                <w:rFonts w:hint="eastAsia" w:ascii="宋体" w:hAnsi="宋体" w:eastAsia="宋体" w:cs="Times New Roman"/>
                <w:sz w:val="24"/>
                <w:szCs w:val="24"/>
              </w:rPr>
            </w:pPr>
            <w:r>
              <w:rPr>
                <w:rFonts w:hint="eastAsia" w:ascii="宋体" w:hAnsi="宋体" w:eastAsia="宋体" w:cs="Times New Roman"/>
                <w:sz w:val="24"/>
                <w:szCs w:val="24"/>
              </w:rPr>
              <w:t>应急吸顶灯罩子</w:t>
            </w:r>
          </w:p>
        </w:tc>
        <w:tc>
          <w:tcPr>
            <w:tcW w:w="2468" w:type="dxa"/>
            <w:tcBorders>
              <w:tl2br w:val="nil"/>
              <w:tr2bl w:val="nil"/>
            </w:tcBorders>
            <w:shd w:val="clear" w:color="000000" w:fill="FFFFFF"/>
            <w:vAlign w:val="center"/>
          </w:tcPr>
          <w:p w14:paraId="39A5FEC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直径27cm</w:t>
            </w:r>
          </w:p>
        </w:tc>
        <w:tc>
          <w:tcPr>
            <w:tcW w:w="1960" w:type="dxa"/>
            <w:tcBorders>
              <w:tl2br w:val="nil"/>
              <w:tr2bl w:val="nil"/>
            </w:tcBorders>
            <w:shd w:val="clear" w:color="000000" w:fill="FFFFFF"/>
            <w:vAlign w:val="center"/>
          </w:tcPr>
          <w:p w14:paraId="61E0789C">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东君/敏华电工/温特孚</w:t>
            </w:r>
          </w:p>
        </w:tc>
        <w:tc>
          <w:tcPr>
            <w:tcW w:w="770" w:type="dxa"/>
            <w:tcBorders>
              <w:tl2br w:val="nil"/>
              <w:tr2bl w:val="nil"/>
            </w:tcBorders>
            <w:shd w:val="clear" w:color="000000" w:fill="FFFFFF"/>
            <w:vAlign w:val="center"/>
          </w:tcPr>
          <w:p w14:paraId="15594AA4">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个</w:t>
            </w:r>
          </w:p>
        </w:tc>
        <w:tc>
          <w:tcPr>
            <w:tcW w:w="1662" w:type="dxa"/>
            <w:tcBorders>
              <w:tl2br w:val="nil"/>
              <w:tr2bl w:val="nil"/>
            </w:tcBorders>
            <w:shd w:val="clear" w:color="000000" w:fill="FFFFFF"/>
            <w:vAlign w:val="center"/>
          </w:tcPr>
          <w:p w14:paraId="1CF66E06">
            <w:pPr>
              <w:spacing w:line="360" w:lineRule="auto"/>
              <w:ind w:firstLine="240" w:firstLineChars="100"/>
              <w:jc w:val="center"/>
              <w:rPr>
                <w:rFonts w:hint="eastAsia" w:ascii="宋体" w:hAnsi="宋体" w:eastAsia="宋体" w:cs="Times New Roman"/>
                <w:sz w:val="24"/>
                <w:szCs w:val="24"/>
              </w:rPr>
            </w:pPr>
            <w:r>
              <w:rPr>
                <w:rFonts w:hint="eastAsia" w:ascii="宋体" w:hAnsi="宋体" w:eastAsia="宋体" w:cs="Times New Roman"/>
                <w:sz w:val="24"/>
                <w:szCs w:val="24"/>
              </w:rPr>
              <w:t>21.8</w:t>
            </w:r>
          </w:p>
        </w:tc>
      </w:tr>
    </w:tbl>
    <w:p w14:paraId="22FE560B">
      <w:pPr>
        <w:numPr>
          <w:ilvl w:val="0"/>
          <w:numId w:val="0"/>
        </w:numPr>
        <w:spacing w:line="360" w:lineRule="auto"/>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三、服务要求</w:t>
      </w:r>
    </w:p>
    <w:p w14:paraId="21E8DDF3">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(一)货物招标相关要求 </w:t>
      </w:r>
    </w:p>
    <w:p w14:paraId="1CE8F04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1.所有货物要有符合国家规定的产品生产及检测标准，完善的质量安全管理制度及控制程序。 </w:t>
      </w:r>
    </w:p>
    <w:p w14:paraId="488DC2B3">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2.中标供应商具备完善的储运及配送管理体系，完善的仓储配送操作规程，具有所投物资储存场所及标准，配备专用的车辆按要求及时配送到指定的地点的能力。 </w:t>
      </w:r>
    </w:p>
    <w:p w14:paraId="157849DC">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3.具有完整的应急处理预案和应急处理组织构架，出现问题须在第一时间内派人到现场应急处理。</w:t>
      </w:r>
    </w:p>
    <w:p w14:paraId="3F378C0C">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(二)配送办法及要求：中标供应商从合同约定时间开始，指派专人、专车，按照采购人要求的品牌、品种、数量、质量及配送地点，将采购的货物送到指定地点并摆放整齐。每次配送的数量按采购人要求送货。</w:t>
      </w:r>
    </w:p>
    <w:p w14:paraId="1EFD7342">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(三)售后服务要求：投标供应商须对以下售后服务进行承诺(承诺函格式自定)。未进行承诺的投标供应商，视为无效投标。</w:t>
      </w:r>
    </w:p>
    <w:p w14:paraId="57156789">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(1)因配送的货物存在质量问题、降低货物标准供货或因此原因发生的安全事故，由中标供应商承担全部经济和法律责任，终止合同并取消配送资格。</w:t>
      </w:r>
    </w:p>
    <w:p w14:paraId="76488946">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(2)按质、按时、按量、按合同做好配送服务工作；按照国家法律法规相关要求严把质量关。</w:t>
      </w:r>
    </w:p>
    <w:p w14:paraId="6FD6D150">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(3)提供质量保证，对不符合要求的货物于配送当天无条件更换。</w:t>
      </w:r>
    </w:p>
    <w:p w14:paraId="74C5B37C">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 xml:space="preserve">(4)随时接受相关职能部门抽样检验。 </w:t>
      </w:r>
    </w:p>
    <w:p w14:paraId="48FEE28C">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 xml:space="preserve">(四)售后服务响应时间要求 </w:t>
      </w:r>
    </w:p>
    <w:p w14:paraId="69492A34">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1.中标供应商接到采购方产品出现问题的通知后立即作出响应，3小时内到达现场进行处理。 </w:t>
      </w:r>
    </w:p>
    <w:p w14:paraId="159AFFBD">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2.中标供应商应保证货物到达采购方所在地完好无损，如有过期、产品内有异物、异味、包装袋破损等质量问题或现象，由中标供应商无条件免费负责调换、补齐或赔偿。</w:t>
      </w:r>
    </w:p>
    <w:p w14:paraId="09B3CC9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3.在规定时间内完成交货，指定专人对所提供的货物检查和验收的相关规定及要求签字确认。 </w:t>
      </w:r>
    </w:p>
    <w:p w14:paraId="307CC13A">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4.中标供应商提供的货物未达到招标文件规定要求，且对采购人造成损失的或对使用者造成人身安全问题事故的 ，由中标供应商承担一切经济和法律责任，并对采购人和受害人造成的损失进行赔偿。</w:t>
      </w:r>
    </w:p>
    <w:p w14:paraId="3F03B786">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5.中标供应商提供的售后服务，应在投标文件中予以明确说明。</w:t>
      </w:r>
    </w:p>
    <w:p w14:paraId="13F47309">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(五)配送及储存要求 </w:t>
      </w:r>
    </w:p>
    <w:p w14:paraId="7025C75E">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1.中标供应商必须保质、保量、按时、按要求配送，按需提供产品。配送路线自行确定。 </w:t>
      </w:r>
    </w:p>
    <w:p w14:paraId="1F9B20D1">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2.确定专车和工作认真负责、身体健康的专人按要求送到采购人设置的专用存放场所，并按存放要求堆放整齐。 </w:t>
      </w:r>
    </w:p>
    <w:p w14:paraId="54533E13">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3.运输产品时应避免日晒、雨淋。禁止与有毒、有害、有异味的物品混装运输。</w:t>
      </w:r>
    </w:p>
    <w:p w14:paraId="4C4DD014">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4.配送、搬运、调换、存放、回收过程中产生的费用由中标供应商负责。</w:t>
      </w:r>
    </w:p>
    <w:p w14:paraId="3A6B7228">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5.按照要求(配送时间、数量等)配送至采购人指定位置并按采购人要求摆放整齐。 </w:t>
      </w:r>
    </w:p>
    <w:p w14:paraId="3656A425">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6.应急处置要求：因质量问题给采购人造成身体伤害及经济损失时，由中标供应商赔偿由此发生的一切经济损失；触犯《刑律》的将依法追究相关责任单位及责任人的法律责任。 </w:t>
      </w:r>
    </w:p>
    <w:p w14:paraId="132E1F84">
      <w:pPr>
        <w:spacing w:line="360" w:lineRule="auto"/>
        <w:rPr>
          <w:rFonts w:hint="eastAsia" w:ascii="宋体" w:hAnsi="宋体" w:eastAsia="宋体" w:cs="Times New Roman"/>
          <w:sz w:val="24"/>
          <w:szCs w:val="24"/>
          <w:lang w:val="zh-CN"/>
        </w:rPr>
      </w:pPr>
      <w:r>
        <w:rPr>
          <w:rFonts w:hint="eastAsia" w:ascii="宋体" w:hAnsi="宋体" w:eastAsia="宋体" w:cs="Times New Roman"/>
          <w:sz w:val="24"/>
          <w:szCs w:val="24"/>
        </w:rPr>
        <w:t>7.其他要求：中标供应商需承诺在履行本项目的全部过程中，凡出现安全事故(含配送过程中交通事故),将承担全部法律责任和赔偿所所有经济损失。</w:t>
      </w:r>
    </w:p>
    <w:p w14:paraId="574701C0">
      <w:pPr>
        <w:numPr>
          <w:ilvl w:val="0"/>
          <w:numId w:val="5"/>
        </w:numPr>
        <w:spacing w:line="360" w:lineRule="auto"/>
        <w:jc w:val="left"/>
        <w:outlineLvl w:val="1"/>
        <w:rPr>
          <w:rFonts w:hint="eastAsia" w:ascii="宋体" w:hAnsi="宋体" w:eastAsia="宋体" w:cs="仿宋"/>
          <w:b/>
          <w:bCs/>
          <w:sz w:val="28"/>
          <w:szCs w:val="24"/>
          <w:lang w:val="zh-CN"/>
        </w:rPr>
      </w:pPr>
      <w:r>
        <w:rPr>
          <w:rFonts w:hint="eastAsia" w:ascii="宋体" w:hAnsi="宋体" w:eastAsia="宋体" w:cs="仿宋"/>
          <w:b/>
          <w:bCs/>
          <w:sz w:val="28"/>
          <w:szCs w:val="24"/>
          <w:lang w:val="zh-CN"/>
        </w:rPr>
        <w:t>商务要求（实质性要求）</w:t>
      </w:r>
    </w:p>
    <w:p w14:paraId="761B5799">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（一）商品控制价的确认</w:t>
      </w:r>
    </w:p>
    <w:p w14:paraId="57745A42">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为确保采购公平，有效解决价格波动的问题，本次招标报价为单价投标下浮比例，不报单个商品价格，实行所有商品总下浮比例。例：报价下浮比例10%即所有商品在控制价的基础上都下浮10%，下浮比例作为投标报价。</w:t>
      </w:r>
    </w:p>
    <w:p w14:paraId="69B50FE0">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1.采购人以表格形式列出所需每件商品的规格、型号、品质、控制价，投标人按采购人给出的控制价下浮比例 ，不能高于控制价，下浮比例原则上不能超过控制价的50%进行报价。不做下浮的报价视为无效报价。下浮比例是指所以商品的统一下浮比例。 </w:t>
      </w:r>
    </w:p>
    <w:p w14:paraId="23C25FF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2.投标人下浮比例高于50%的，有可能影响服务货物质量和不能诚信履约，投标人应当在投标文件中做出书面说明并提供相关证明材料。投标人不能合理说明或不能提供相关证明材料的，有理由认定该投标人以低于成本报价竞标，视为恶意竞标，其投标应作为无效标处理。 </w:t>
      </w:r>
    </w:p>
    <w:p w14:paraId="53082770">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3.采购人清单内无法囊括所有商品，为了满足采购人的需求投标人必须按采购人的要求满足采购人给出采购清单以外的商品。采购人清单内及清单外商品的价格的确认。</w:t>
      </w:r>
    </w:p>
    <w:p w14:paraId="1B3D45D0">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(1)清单以内商品单价的确认:结算价=控制价×(1-中标下浮比例)；</w:t>
      </w:r>
    </w:p>
    <w:p w14:paraId="41D8118E">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(2)清单以外商品控制价的确认：以京东商城网上询价的方式对同品牌同规格同型号产品进行询价，网上询价的最低单价作为结算单价，并不做下浮。</w:t>
      </w:r>
    </w:p>
    <w:p w14:paraId="01530EC1">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(二)商品的确认 </w:t>
      </w:r>
    </w:p>
    <w:p w14:paraId="76FB1361">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1.清单以内的商品中标人必须按清单要求供货，不得私自更改。 </w:t>
      </w:r>
    </w:p>
    <w:p w14:paraId="2320430F">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2.清单以外的商品必须按采购人的要求供货。 </w:t>
      </w:r>
    </w:p>
    <w:p w14:paraId="3ABAE9E8">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3.每次中标供应商必须在送货单上标明商品的品名、规格、品牌、型号、材质、数量。 </w:t>
      </w:r>
    </w:p>
    <w:p w14:paraId="1C61DADF">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(三)收货及验收 </w:t>
      </w:r>
    </w:p>
    <w:p w14:paraId="72BB2B8F">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1.每次送货必须附两联送货单，分别库管一联、中标供应商一联。库管根据送货单上所标注的货物名称、规格、品牌、型号、材质、数量与实送货物逐个对应核实确定实物与送货单一致后相关库管人员验收并签收。如送货不符库管有权拒收并要求供应商立即整改。 </w:t>
      </w:r>
    </w:p>
    <w:p w14:paraId="08BF191F">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2.每次送货中标供应商必须在送货单上写清楚品名、规格、品牌、型号、材质、数量否则库管不予收货、也不予结算。</w:t>
      </w:r>
    </w:p>
    <w:p w14:paraId="74A3D354">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(四)结算及付款 </w:t>
      </w:r>
    </w:p>
    <w:p w14:paraId="3B007269">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1. 货款原则上每三个月结算并付款一次,中标供应商带上前三个月对账单与采购人对账，采购人确认单价和数量后，通知中标供应商开具发票进行货款结算。 </w:t>
      </w:r>
    </w:p>
    <w:p w14:paraId="4FB0F45A">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2. 结算方式：</w:t>
      </w:r>
    </w:p>
    <w:p w14:paraId="53FF74A2">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A:清单以内商品价格的确认结算价=控制价×(1-中标下浮比例) </w:t>
      </w:r>
    </w:p>
    <w:p w14:paraId="7827011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 B:网站询价的价格确认：结算价=线上询的最低单价 </w:t>
      </w:r>
    </w:p>
    <w:p w14:paraId="40EC4E8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(五)中标供应商应具有垫资供货的经济实力，不得出现断供等所有违约行为。如因出现货款支付或其他原因造成采购人断货的，中标供应商应负全部责任及承担相关的违约责任。 (投标人提供承诺函) </w:t>
      </w:r>
    </w:p>
    <w:p w14:paraId="359DCCE7">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六)因特殊原因采购人不能按时拨付货款给中标供应商，采购人不承担违约责任，并且中标供应商不能停止供货，如因中标供应商停止供货造成采购人断货采购人有权自行组织购买，货款由中标供应商的货款中扣除 。</w:t>
      </w:r>
    </w:p>
    <w:p w14:paraId="7BCA9A4B">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(七)采购人所采购的物资不限于以上产品，每次配送货物的种类与数量应按采购人的要求执行。 </w:t>
      </w:r>
    </w:p>
    <w:p w14:paraId="195F1863">
      <w:pPr>
        <w:spacing w:line="360" w:lineRule="auto"/>
        <w:rPr>
          <w:rFonts w:hint="eastAsia" w:ascii="宋体" w:hAnsi="宋体" w:eastAsia="宋体" w:cs="Times New Roman"/>
          <w:sz w:val="24"/>
          <w:szCs w:val="24"/>
          <w:lang w:val="zh-CN"/>
        </w:rPr>
      </w:pPr>
      <w:r>
        <w:rPr>
          <w:rFonts w:hint="eastAsia" w:ascii="宋体" w:hAnsi="宋体" w:eastAsia="宋体" w:cs="Times New Roman"/>
          <w:sz w:val="24"/>
          <w:szCs w:val="24"/>
        </w:rPr>
        <w:t xml:space="preserve">(八)供货结算单价已包括货物材料费、设计费、制造费、包装费、运输费、配送费、调换费、损耗费、检测费 、培训费、验收合格交付使用之前所有其他有关各项的含税费用。采购人无须另向中标供应商支付合同规定之外的其他任何费用。 </w:t>
      </w:r>
    </w:p>
    <w:p w14:paraId="7B3B4DFE">
      <w:pPr>
        <w:spacing w:line="360" w:lineRule="auto"/>
        <w:ind w:firstLine="480" w:firstLineChars="200"/>
        <w:rPr>
          <w:rFonts w:hint="eastAsia" w:ascii="宋体" w:hAnsi="宋体" w:eastAsia="宋体" w:cs="Times New Roman"/>
          <w:sz w:val="24"/>
          <w:szCs w:val="24"/>
        </w:rPr>
      </w:pPr>
    </w:p>
    <w:p w14:paraId="7B1AF59C">
      <w:pPr>
        <w:ind w:firstLine="2520" w:firstLineChars="700"/>
        <w:rPr>
          <w:rFonts w:hint="eastAsia" w:ascii="宋体" w:hAnsi="宋体" w:eastAsia="宋体"/>
          <w:color w:val="000000"/>
          <w:sz w:val="36"/>
          <w:szCs w:val="36"/>
          <w:highlight w:val="none"/>
        </w:rPr>
      </w:pPr>
    </w:p>
    <w:p w14:paraId="144C24C5">
      <w:pPr>
        <w:ind w:firstLine="2520" w:firstLineChars="700"/>
        <w:rPr>
          <w:rFonts w:hint="eastAsia" w:ascii="宋体" w:hAnsi="宋体" w:eastAsia="宋体"/>
          <w:color w:val="000000"/>
          <w:sz w:val="36"/>
          <w:szCs w:val="36"/>
          <w:highlight w:val="none"/>
        </w:rPr>
      </w:pPr>
    </w:p>
    <w:p w14:paraId="59179585">
      <w:pPr>
        <w:jc w:val="both"/>
        <w:rPr>
          <w:rFonts w:hint="eastAsia" w:ascii="宋体" w:hAnsi="宋体" w:eastAsia="宋体"/>
          <w:color w:val="000000"/>
          <w:sz w:val="36"/>
          <w:szCs w:val="36"/>
        </w:rPr>
      </w:pPr>
    </w:p>
    <w:p w14:paraId="2A983329">
      <w:pPr>
        <w:jc w:val="center"/>
        <w:rPr>
          <w:rFonts w:hint="eastAsia" w:ascii="宋体" w:hAnsi="宋体" w:eastAsia="宋体"/>
          <w:b/>
          <w:bCs/>
          <w:color w:val="000000"/>
          <w:sz w:val="36"/>
          <w:szCs w:val="36"/>
        </w:rPr>
      </w:pPr>
    </w:p>
    <w:p w14:paraId="6ABFA9E5">
      <w:pPr>
        <w:jc w:val="center"/>
        <w:rPr>
          <w:rFonts w:hint="eastAsia" w:ascii="宋体" w:hAnsi="宋体" w:eastAsia="宋体"/>
          <w:b/>
          <w:bCs/>
          <w:color w:val="000000"/>
          <w:sz w:val="36"/>
          <w:szCs w:val="36"/>
        </w:rPr>
      </w:pPr>
    </w:p>
    <w:p w14:paraId="35ADDAA7">
      <w:pPr>
        <w:jc w:val="center"/>
        <w:rPr>
          <w:rFonts w:hint="eastAsia" w:ascii="宋体" w:hAnsi="宋体" w:eastAsia="宋体"/>
          <w:b/>
          <w:bCs/>
          <w:color w:val="000000"/>
          <w:sz w:val="36"/>
          <w:szCs w:val="36"/>
        </w:rPr>
      </w:pPr>
    </w:p>
    <w:p w14:paraId="5ACEFEEB">
      <w:pPr>
        <w:jc w:val="center"/>
        <w:rPr>
          <w:rFonts w:hint="eastAsia" w:ascii="宋体" w:hAnsi="宋体" w:eastAsia="宋体"/>
          <w:b/>
          <w:bCs/>
          <w:color w:val="000000"/>
          <w:sz w:val="36"/>
          <w:szCs w:val="36"/>
        </w:rPr>
      </w:pPr>
    </w:p>
    <w:p w14:paraId="17F63DEA">
      <w:pPr>
        <w:jc w:val="center"/>
        <w:rPr>
          <w:rFonts w:hint="eastAsia" w:ascii="宋体" w:hAnsi="宋体" w:eastAsia="宋体"/>
          <w:b/>
          <w:bCs/>
          <w:color w:val="000000"/>
          <w:sz w:val="36"/>
          <w:szCs w:val="36"/>
        </w:rPr>
      </w:pPr>
    </w:p>
    <w:p w14:paraId="650ACAA3">
      <w:pPr>
        <w:jc w:val="center"/>
        <w:rPr>
          <w:rFonts w:hint="eastAsia" w:ascii="宋体" w:hAnsi="宋体" w:eastAsia="宋体"/>
          <w:b/>
          <w:bCs/>
          <w:color w:val="000000"/>
          <w:sz w:val="36"/>
          <w:szCs w:val="36"/>
        </w:rPr>
      </w:pPr>
    </w:p>
    <w:p w14:paraId="6370A137">
      <w:pPr>
        <w:jc w:val="center"/>
        <w:rPr>
          <w:rFonts w:hint="eastAsia" w:ascii="宋体" w:hAnsi="宋体" w:eastAsia="宋体"/>
          <w:b/>
          <w:bCs/>
          <w:color w:val="000000"/>
          <w:sz w:val="36"/>
          <w:szCs w:val="36"/>
        </w:rPr>
      </w:pPr>
    </w:p>
    <w:p w14:paraId="4BC97B58">
      <w:pPr>
        <w:jc w:val="center"/>
        <w:rPr>
          <w:rFonts w:hint="eastAsia" w:ascii="宋体" w:hAnsi="宋体" w:eastAsia="宋体"/>
          <w:b/>
          <w:bCs/>
          <w:color w:val="000000"/>
          <w:sz w:val="36"/>
          <w:szCs w:val="36"/>
        </w:rPr>
      </w:pPr>
    </w:p>
    <w:p w14:paraId="0630F676">
      <w:pPr>
        <w:ind w:firstLine="2530" w:firstLineChars="700"/>
        <w:jc w:val="both"/>
        <w:rPr>
          <w:rFonts w:hint="eastAsia" w:ascii="宋体" w:hAnsi="宋体" w:eastAsia="宋体"/>
          <w:b/>
          <w:bCs/>
          <w:color w:val="000000"/>
          <w:sz w:val="36"/>
          <w:szCs w:val="36"/>
        </w:rPr>
      </w:pPr>
    </w:p>
    <w:p w14:paraId="561F8DB5">
      <w:pPr>
        <w:ind w:firstLine="2530" w:firstLineChars="700"/>
        <w:jc w:val="both"/>
        <w:rPr>
          <w:rFonts w:hint="eastAsia" w:ascii="宋体" w:hAnsi="宋体" w:eastAsia="宋体"/>
          <w:b/>
          <w:bCs/>
          <w:color w:val="000000"/>
          <w:sz w:val="36"/>
          <w:szCs w:val="36"/>
        </w:rPr>
      </w:pPr>
    </w:p>
    <w:p w14:paraId="6D98268F">
      <w:pPr>
        <w:ind w:firstLine="2530" w:firstLineChars="700"/>
        <w:jc w:val="both"/>
        <w:rPr>
          <w:rFonts w:hint="eastAsia" w:ascii="宋体" w:hAnsi="宋体" w:eastAsia="宋体"/>
          <w:b/>
          <w:bCs/>
          <w:color w:val="000000"/>
          <w:sz w:val="36"/>
          <w:szCs w:val="36"/>
        </w:rPr>
      </w:pPr>
    </w:p>
    <w:p w14:paraId="198B2634">
      <w:pPr>
        <w:ind w:firstLine="2530" w:firstLineChars="700"/>
        <w:jc w:val="both"/>
        <w:rPr>
          <w:rFonts w:hint="eastAsia" w:ascii="宋体" w:hAnsi="宋体" w:eastAsia="宋体"/>
          <w:b/>
          <w:bCs/>
          <w:color w:val="000000"/>
          <w:sz w:val="36"/>
          <w:szCs w:val="36"/>
        </w:rPr>
      </w:pPr>
    </w:p>
    <w:p w14:paraId="30A3F48F">
      <w:pPr>
        <w:ind w:firstLine="2530" w:firstLineChars="700"/>
        <w:jc w:val="both"/>
        <w:rPr>
          <w:rFonts w:hint="eastAsia" w:ascii="宋体" w:hAnsi="宋体" w:eastAsia="宋体"/>
          <w:b/>
          <w:bCs/>
          <w:color w:val="000000"/>
          <w:sz w:val="36"/>
          <w:szCs w:val="36"/>
        </w:rPr>
      </w:pPr>
    </w:p>
    <w:p w14:paraId="1E58F958">
      <w:pPr>
        <w:ind w:firstLine="2530" w:firstLineChars="700"/>
        <w:jc w:val="both"/>
        <w:rPr>
          <w:rFonts w:hint="eastAsia" w:ascii="宋体" w:hAnsi="宋体" w:eastAsia="宋体"/>
          <w:b/>
          <w:bCs/>
          <w:color w:val="000000"/>
          <w:sz w:val="36"/>
          <w:szCs w:val="36"/>
        </w:rPr>
      </w:pPr>
    </w:p>
    <w:p w14:paraId="346801A6">
      <w:pPr>
        <w:ind w:firstLine="2530" w:firstLineChars="700"/>
        <w:jc w:val="both"/>
        <w:rPr>
          <w:rFonts w:hint="eastAsia" w:ascii="宋体" w:hAnsi="宋体" w:eastAsia="宋体"/>
          <w:b/>
          <w:bCs/>
          <w:color w:val="000000"/>
          <w:sz w:val="36"/>
          <w:szCs w:val="36"/>
        </w:rPr>
      </w:pPr>
    </w:p>
    <w:p w14:paraId="1C51AD3E">
      <w:pPr>
        <w:ind w:firstLine="2530" w:firstLineChars="700"/>
        <w:jc w:val="both"/>
        <w:rPr>
          <w:rFonts w:ascii="宋体" w:hAnsi="宋体" w:eastAsia="宋体"/>
          <w:b/>
          <w:bCs/>
          <w:color w:val="000000"/>
          <w:sz w:val="36"/>
          <w:szCs w:val="36"/>
        </w:rPr>
      </w:pPr>
      <w:r>
        <w:rPr>
          <w:rFonts w:hint="eastAsia" w:ascii="宋体" w:hAnsi="宋体" w:eastAsia="宋体"/>
          <w:b/>
          <w:bCs/>
          <w:color w:val="000000"/>
          <w:sz w:val="36"/>
          <w:szCs w:val="36"/>
        </w:rPr>
        <w:t>第五章 比选评审办法</w:t>
      </w:r>
      <w:bookmarkEnd w:id="26"/>
    </w:p>
    <w:p w14:paraId="6697850C">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14:paraId="67217AE8">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14:paraId="0E6B9912">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14:paraId="1FE09D5D">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14:paraId="1FCAAAD6">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14:paraId="457E020B">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14:paraId="05F13104">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7" w:name="_Toc217446098"/>
      <w:r>
        <w:rPr>
          <w:rFonts w:hint="eastAsia" w:ascii="宋体" w:hAnsi="宋体" w:eastAsia="宋体"/>
          <w:sz w:val="24"/>
          <w:szCs w:val="24"/>
        </w:rPr>
        <w:t>。</w:t>
      </w:r>
    </w:p>
    <w:p w14:paraId="49DF76EF">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7"/>
    </w:p>
    <w:p w14:paraId="20181FB0">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14:paraId="53A7B4E2">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14:paraId="6080088F">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14:paraId="1D33031D">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14:paraId="11F28185">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14:paraId="56CFC0EE">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14:paraId="79B79941">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14:paraId="61992B63">
      <w:pPr>
        <w:spacing w:line="360" w:lineRule="auto"/>
        <w:ind w:firstLine="705" w:firstLineChars="196"/>
        <w:rPr>
          <w:rFonts w:ascii="宋体" w:hAnsi="宋体" w:eastAsia="宋体"/>
          <w:bCs/>
          <w:color w:val="000000"/>
          <w:sz w:val="36"/>
          <w:szCs w:val="36"/>
        </w:rPr>
      </w:pPr>
    </w:p>
    <w:p w14:paraId="45DD52F5">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14:paraId="63AA7931">
      <w:pPr>
        <w:spacing w:line="360" w:lineRule="auto"/>
        <w:ind w:firstLine="470" w:firstLineChars="196"/>
        <w:rPr>
          <w:rFonts w:ascii="宋体" w:hAnsi="宋体" w:eastAsia="宋体"/>
          <w:sz w:val="24"/>
          <w:szCs w:val="24"/>
        </w:rPr>
      </w:pPr>
      <w:r>
        <w:rPr>
          <w:rFonts w:hint="eastAsia" w:ascii="宋体" w:hAnsi="宋体" w:eastAsia="宋体"/>
          <w:sz w:val="24"/>
          <w:szCs w:val="24"/>
        </w:rPr>
        <w:t>本次比选采用综合评分法。</w:t>
      </w:r>
    </w:p>
    <w:p w14:paraId="6189EBC3">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14:paraId="4BE60B8C">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分。各申请人所有评价指标得分之和为该申请人的综合得分。详细评分标准如下表：</w:t>
      </w:r>
    </w:p>
    <w:p w14:paraId="71F9A717">
      <w:pPr>
        <w:spacing w:line="360" w:lineRule="auto"/>
        <w:ind w:firstLine="470" w:firstLineChars="196"/>
        <w:rPr>
          <w:rFonts w:hint="eastAsia" w:ascii="宋体" w:hAnsi="宋体" w:eastAsia="宋体"/>
          <w:sz w:val="24"/>
          <w:szCs w:val="24"/>
        </w:rPr>
      </w:pPr>
    </w:p>
    <w:tbl>
      <w:tblPr>
        <w:tblStyle w:val="23"/>
        <w:tblpPr w:leftFromText="180" w:rightFromText="180" w:vertAnchor="text" w:horzAnchor="page" w:tblpX="1277" w:tblpY="33"/>
        <w:tblOverlap w:val="never"/>
        <w:tblW w:w="938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4"/>
        <w:gridCol w:w="1417"/>
        <w:gridCol w:w="1134"/>
        <w:gridCol w:w="6216"/>
      </w:tblGrid>
      <w:tr w14:paraId="26CB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tcBorders>
              <w:right w:val="single" w:color="auto" w:sz="4" w:space="0"/>
            </w:tcBorders>
            <w:vAlign w:val="center"/>
          </w:tcPr>
          <w:p w14:paraId="59E72AC3">
            <w:pPr>
              <w:spacing w:line="360" w:lineRule="auto"/>
              <w:jc w:val="center"/>
              <w:rPr>
                <w:rFonts w:hint="eastAsia" w:ascii="宋体" w:hAnsi="宋体" w:eastAsia="宋体"/>
                <w:sz w:val="24"/>
                <w:szCs w:val="24"/>
                <w:lang w:eastAsia="zh-CN"/>
              </w:rPr>
            </w:pPr>
            <w:r>
              <w:rPr>
                <w:rFonts w:hint="eastAsia" w:ascii="宋体" w:hAnsi="宋体" w:eastAsia="宋体"/>
                <w:sz w:val="24"/>
                <w:szCs w:val="24"/>
                <w:lang w:eastAsia="zh-CN"/>
              </w:rPr>
              <w:t>序号</w:t>
            </w:r>
          </w:p>
        </w:tc>
        <w:tc>
          <w:tcPr>
            <w:tcW w:w="1417" w:type="dxa"/>
            <w:tcBorders>
              <w:left w:val="single" w:color="auto" w:sz="4" w:space="0"/>
              <w:right w:val="single" w:color="auto" w:sz="4" w:space="0"/>
            </w:tcBorders>
            <w:vAlign w:val="center"/>
          </w:tcPr>
          <w:p w14:paraId="203500EB">
            <w:pPr>
              <w:spacing w:line="360" w:lineRule="auto"/>
              <w:jc w:val="center"/>
              <w:rPr>
                <w:rFonts w:hint="eastAsia" w:ascii="宋体" w:hAnsi="宋体" w:eastAsia="宋体"/>
                <w:sz w:val="24"/>
                <w:szCs w:val="24"/>
              </w:rPr>
            </w:pPr>
            <w:r>
              <w:rPr>
                <w:rFonts w:hint="eastAsia" w:ascii="宋体" w:hAnsi="宋体" w:eastAsia="宋体"/>
                <w:sz w:val="24"/>
                <w:szCs w:val="24"/>
              </w:rPr>
              <w:t>评价因素</w:t>
            </w:r>
          </w:p>
        </w:tc>
        <w:tc>
          <w:tcPr>
            <w:tcW w:w="1134" w:type="dxa"/>
            <w:tcBorders>
              <w:left w:val="single" w:color="auto" w:sz="4" w:space="0"/>
              <w:right w:val="single" w:color="auto" w:sz="4" w:space="0"/>
            </w:tcBorders>
            <w:vAlign w:val="center"/>
          </w:tcPr>
          <w:p w14:paraId="03E94848">
            <w:pPr>
              <w:spacing w:line="360" w:lineRule="auto"/>
              <w:jc w:val="center"/>
              <w:rPr>
                <w:rFonts w:hint="eastAsia" w:ascii="宋体" w:hAnsi="宋体" w:eastAsia="宋体"/>
                <w:sz w:val="24"/>
                <w:szCs w:val="24"/>
              </w:rPr>
            </w:pPr>
            <w:r>
              <w:rPr>
                <w:rFonts w:hint="eastAsia" w:ascii="宋体" w:hAnsi="宋体" w:eastAsia="宋体"/>
                <w:sz w:val="24"/>
                <w:szCs w:val="24"/>
              </w:rPr>
              <w:t>权重</w:t>
            </w:r>
          </w:p>
          <w:p w14:paraId="5727D1A6">
            <w:pPr>
              <w:spacing w:line="360" w:lineRule="auto"/>
              <w:jc w:val="left"/>
              <w:rPr>
                <w:rFonts w:hint="eastAsia" w:ascii="宋体" w:hAnsi="宋体" w:eastAsia="宋体"/>
                <w:sz w:val="24"/>
                <w:szCs w:val="24"/>
              </w:rPr>
            </w:pPr>
            <w:r>
              <w:rPr>
                <w:rFonts w:hint="eastAsia" w:ascii="宋体" w:hAnsi="宋体" w:eastAsia="宋体"/>
                <w:sz w:val="24"/>
                <w:szCs w:val="24"/>
              </w:rPr>
              <w:t>（满分）</w:t>
            </w:r>
          </w:p>
        </w:tc>
        <w:tc>
          <w:tcPr>
            <w:tcW w:w="6216" w:type="dxa"/>
            <w:tcBorders>
              <w:left w:val="single" w:color="auto" w:sz="4" w:space="0"/>
            </w:tcBorders>
            <w:vAlign w:val="center"/>
          </w:tcPr>
          <w:p w14:paraId="5594A07D">
            <w:pPr>
              <w:spacing w:line="360" w:lineRule="auto"/>
              <w:ind w:firstLine="470" w:firstLineChars="196"/>
              <w:jc w:val="center"/>
              <w:rPr>
                <w:rFonts w:hint="eastAsia" w:ascii="宋体" w:hAnsi="宋体" w:eastAsia="宋体"/>
                <w:sz w:val="24"/>
                <w:szCs w:val="24"/>
              </w:rPr>
            </w:pPr>
            <w:r>
              <w:rPr>
                <w:rFonts w:hint="eastAsia" w:ascii="宋体" w:hAnsi="宋体" w:eastAsia="宋体"/>
                <w:sz w:val="24"/>
                <w:szCs w:val="24"/>
              </w:rPr>
              <w:t>评分原则说明</w:t>
            </w:r>
          </w:p>
        </w:tc>
      </w:tr>
      <w:tr w14:paraId="5F9C8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tcBorders>
              <w:right w:val="single" w:color="auto" w:sz="4" w:space="0"/>
            </w:tcBorders>
            <w:vAlign w:val="center"/>
          </w:tcPr>
          <w:p w14:paraId="4AEB9BC1">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1</w:t>
            </w:r>
          </w:p>
        </w:tc>
        <w:tc>
          <w:tcPr>
            <w:tcW w:w="1417" w:type="dxa"/>
            <w:tcBorders>
              <w:left w:val="single" w:color="auto" w:sz="4" w:space="0"/>
              <w:right w:val="single" w:color="auto" w:sz="4" w:space="0"/>
            </w:tcBorders>
            <w:vAlign w:val="center"/>
          </w:tcPr>
          <w:p w14:paraId="04F7C30E">
            <w:pPr>
              <w:spacing w:line="360" w:lineRule="auto"/>
              <w:jc w:val="center"/>
              <w:rPr>
                <w:rFonts w:hint="eastAsia" w:ascii="宋体" w:hAnsi="宋体" w:eastAsia="宋体"/>
                <w:sz w:val="24"/>
                <w:szCs w:val="24"/>
              </w:rPr>
            </w:pPr>
            <w:r>
              <w:rPr>
                <w:rFonts w:hint="eastAsia" w:ascii="宋体" w:hAnsi="宋体" w:eastAsia="宋体"/>
                <w:sz w:val="24"/>
                <w:szCs w:val="24"/>
              </w:rPr>
              <w:t>材料报价</w:t>
            </w:r>
          </w:p>
        </w:tc>
        <w:tc>
          <w:tcPr>
            <w:tcW w:w="1134" w:type="dxa"/>
            <w:tcBorders>
              <w:left w:val="single" w:color="auto" w:sz="4" w:space="0"/>
              <w:right w:val="single" w:color="auto" w:sz="4" w:space="0"/>
            </w:tcBorders>
            <w:vAlign w:val="center"/>
          </w:tcPr>
          <w:p w14:paraId="2C362B87">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40分</w:t>
            </w:r>
          </w:p>
        </w:tc>
        <w:tc>
          <w:tcPr>
            <w:tcW w:w="6216" w:type="dxa"/>
            <w:tcBorders>
              <w:left w:val="single" w:color="auto" w:sz="4" w:space="0"/>
            </w:tcBorders>
            <w:vAlign w:val="center"/>
          </w:tcPr>
          <w:p w14:paraId="465A597F">
            <w:pPr>
              <w:spacing w:line="360" w:lineRule="auto"/>
              <w:rPr>
                <w:rFonts w:hint="eastAsia" w:ascii="宋体" w:hAnsi="宋体" w:eastAsia="宋体"/>
                <w:sz w:val="24"/>
                <w:szCs w:val="24"/>
              </w:rPr>
            </w:pPr>
            <w:r>
              <w:rPr>
                <w:rFonts w:hint="eastAsia" w:ascii="宋体" w:hAnsi="宋体" w:eastAsia="宋体"/>
                <w:sz w:val="24"/>
                <w:szCs w:val="24"/>
              </w:rPr>
              <w:t>供应商的投标报价为下浮比例，满足招标文件要求且下浮比例最高的投标报价为基准价，投标报价得分=[投标报价（下浮比例）/投标基准价（最高下浮比例）]×40。满分为40分。</w:t>
            </w:r>
          </w:p>
        </w:tc>
      </w:tr>
      <w:tr w14:paraId="53CC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tcBorders>
              <w:right w:val="single" w:color="auto" w:sz="4" w:space="0"/>
            </w:tcBorders>
            <w:vAlign w:val="center"/>
          </w:tcPr>
          <w:p w14:paraId="72BFAFE0">
            <w:pPr>
              <w:spacing w:line="360" w:lineRule="auto"/>
              <w:ind w:firstLine="240" w:firstLineChars="100"/>
              <w:rPr>
                <w:rFonts w:hint="eastAsia" w:ascii="宋体" w:hAnsi="宋体" w:eastAsia="宋体"/>
                <w:sz w:val="24"/>
                <w:szCs w:val="24"/>
              </w:rPr>
            </w:pPr>
            <w:r>
              <w:rPr>
                <w:rFonts w:hint="eastAsia" w:ascii="宋体" w:hAnsi="宋体" w:eastAsia="宋体"/>
                <w:sz w:val="24"/>
                <w:szCs w:val="24"/>
              </w:rPr>
              <w:t>2</w:t>
            </w:r>
          </w:p>
        </w:tc>
        <w:tc>
          <w:tcPr>
            <w:tcW w:w="1417" w:type="dxa"/>
            <w:tcBorders>
              <w:left w:val="single" w:color="auto" w:sz="4" w:space="0"/>
              <w:right w:val="single" w:color="auto" w:sz="4" w:space="0"/>
            </w:tcBorders>
            <w:vAlign w:val="center"/>
          </w:tcPr>
          <w:p w14:paraId="0CA7016E">
            <w:pPr>
              <w:spacing w:line="360" w:lineRule="auto"/>
              <w:jc w:val="center"/>
              <w:rPr>
                <w:rFonts w:hint="eastAsia" w:ascii="宋体" w:hAnsi="宋体" w:eastAsia="宋体"/>
                <w:sz w:val="24"/>
                <w:szCs w:val="24"/>
              </w:rPr>
            </w:pPr>
            <w:r>
              <w:rPr>
                <w:rFonts w:hint="eastAsia" w:ascii="宋体" w:hAnsi="宋体" w:eastAsia="宋体"/>
                <w:sz w:val="24"/>
                <w:szCs w:val="24"/>
              </w:rPr>
              <w:t>技术性能</w:t>
            </w:r>
          </w:p>
        </w:tc>
        <w:tc>
          <w:tcPr>
            <w:tcW w:w="1134" w:type="dxa"/>
            <w:tcBorders>
              <w:left w:val="single" w:color="auto" w:sz="4" w:space="0"/>
              <w:right w:val="single" w:color="auto" w:sz="4" w:space="0"/>
            </w:tcBorders>
            <w:vAlign w:val="center"/>
          </w:tcPr>
          <w:p w14:paraId="1B2954C0">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37分</w:t>
            </w:r>
          </w:p>
        </w:tc>
        <w:tc>
          <w:tcPr>
            <w:tcW w:w="6216" w:type="dxa"/>
            <w:tcBorders>
              <w:left w:val="single" w:color="auto" w:sz="4" w:space="0"/>
            </w:tcBorders>
            <w:vAlign w:val="center"/>
          </w:tcPr>
          <w:p w14:paraId="270A6EA2">
            <w:pPr>
              <w:spacing w:line="360" w:lineRule="auto"/>
              <w:rPr>
                <w:rFonts w:hint="eastAsia" w:ascii="宋体" w:hAnsi="宋体" w:eastAsia="宋体"/>
                <w:sz w:val="24"/>
                <w:szCs w:val="24"/>
              </w:rPr>
            </w:pPr>
            <w:r>
              <w:rPr>
                <w:rFonts w:hint="eastAsia" w:ascii="宋体" w:hAnsi="宋体" w:eastAsia="宋体"/>
                <w:sz w:val="24"/>
                <w:szCs w:val="24"/>
              </w:rPr>
              <w:t>1.技术参数响应（29.8分）：投标产品完全响应采购需求中“二、项目内容要求及技术参数要求”的非“▲”得29.8分。不响应，每缺一项扣0.2分，该项扣完为止。</w:t>
            </w:r>
          </w:p>
          <w:p w14:paraId="7464347C">
            <w:pPr>
              <w:spacing w:line="360" w:lineRule="auto"/>
              <w:rPr>
                <w:rFonts w:hint="eastAsia" w:ascii="宋体" w:hAnsi="宋体" w:eastAsia="宋体"/>
                <w:sz w:val="24"/>
                <w:szCs w:val="24"/>
              </w:rPr>
            </w:pPr>
            <w:r>
              <w:rPr>
                <w:rFonts w:hint="eastAsia" w:ascii="宋体" w:hAnsi="宋体" w:eastAsia="宋体"/>
                <w:sz w:val="24"/>
                <w:szCs w:val="24"/>
              </w:rPr>
              <w:t>2.检测报告及认证（7.2分）：带“▲”项完全提供得7.2分，每缺一份检测报告或认证扣0.8分，该项扣完为止。</w:t>
            </w:r>
          </w:p>
        </w:tc>
      </w:tr>
      <w:tr w14:paraId="7366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14" w:type="dxa"/>
            <w:vAlign w:val="center"/>
          </w:tcPr>
          <w:p w14:paraId="0D74A80D">
            <w:pPr>
              <w:spacing w:line="360" w:lineRule="auto"/>
              <w:jc w:val="center"/>
              <w:rPr>
                <w:rFonts w:hint="eastAsia" w:ascii="宋体" w:hAnsi="宋体" w:eastAsia="宋体"/>
                <w:sz w:val="24"/>
                <w:szCs w:val="24"/>
              </w:rPr>
            </w:pPr>
            <w:r>
              <w:rPr>
                <w:rFonts w:hint="eastAsia" w:ascii="宋体" w:hAnsi="宋体" w:eastAsia="宋体"/>
                <w:sz w:val="24"/>
                <w:szCs w:val="24"/>
              </w:rPr>
              <w:t>3</w:t>
            </w:r>
          </w:p>
        </w:tc>
        <w:tc>
          <w:tcPr>
            <w:tcW w:w="1417" w:type="dxa"/>
            <w:vAlign w:val="center"/>
          </w:tcPr>
          <w:p w14:paraId="1BC0ACBA">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业绩</w:t>
            </w:r>
          </w:p>
        </w:tc>
        <w:tc>
          <w:tcPr>
            <w:tcW w:w="1134" w:type="dxa"/>
            <w:vAlign w:val="center"/>
          </w:tcPr>
          <w:p w14:paraId="4F1E34AC">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5分</w:t>
            </w:r>
          </w:p>
        </w:tc>
        <w:tc>
          <w:tcPr>
            <w:tcW w:w="6216" w:type="dxa"/>
            <w:vAlign w:val="center"/>
          </w:tcPr>
          <w:p w14:paraId="59989680">
            <w:pPr>
              <w:spacing w:line="360" w:lineRule="auto"/>
              <w:rPr>
                <w:rFonts w:hint="eastAsia" w:ascii="宋体" w:hAnsi="宋体" w:eastAsia="宋体"/>
                <w:sz w:val="24"/>
                <w:szCs w:val="24"/>
              </w:rPr>
            </w:pPr>
            <w:r>
              <w:rPr>
                <w:rFonts w:hint="eastAsia" w:ascii="宋体" w:hAnsi="宋体" w:eastAsia="宋体"/>
                <w:sz w:val="24"/>
                <w:szCs w:val="24"/>
              </w:rPr>
              <w:t>供应商自2022年1月1日起具有类似项目业绩的，每具有 1 个得 1分，最多得5分。（提供加盖供应商鲜章的合同复印件予以佐证，不提供或不满足不得分）</w:t>
            </w:r>
          </w:p>
        </w:tc>
      </w:tr>
      <w:tr w14:paraId="053E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tblCellSpacing w:w="0" w:type="dxa"/>
        </w:trPr>
        <w:tc>
          <w:tcPr>
            <w:tcW w:w="614" w:type="dxa"/>
            <w:vAlign w:val="center"/>
          </w:tcPr>
          <w:p w14:paraId="38D1D7D0">
            <w:pPr>
              <w:spacing w:line="360" w:lineRule="auto"/>
              <w:jc w:val="center"/>
              <w:rPr>
                <w:rFonts w:hint="eastAsia" w:ascii="宋体" w:hAnsi="宋体" w:eastAsia="宋体"/>
                <w:sz w:val="24"/>
                <w:szCs w:val="24"/>
              </w:rPr>
            </w:pPr>
            <w:r>
              <w:rPr>
                <w:rFonts w:hint="eastAsia" w:ascii="宋体" w:hAnsi="宋体" w:eastAsia="宋体"/>
                <w:sz w:val="24"/>
                <w:szCs w:val="24"/>
              </w:rPr>
              <w:t>4</w:t>
            </w:r>
          </w:p>
        </w:tc>
        <w:tc>
          <w:tcPr>
            <w:tcW w:w="1417" w:type="dxa"/>
            <w:vAlign w:val="center"/>
          </w:tcPr>
          <w:p w14:paraId="448997E7">
            <w:pPr>
              <w:spacing w:line="360" w:lineRule="auto"/>
              <w:jc w:val="center"/>
              <w:rPr>
                <w:rFonts w:hint="eastAsia" w:ascii="宋体" w:hAnsi="宋体" w:eastAsia="宋体"/>
                <w:sz w:val="24"/>
                <w:szCs w:val="24"/>
              </w:rPr>
            </w:pPr>
            <w:r>
              <w:rPr>
                <w:rFonts w:hint="eastAsia" w:ascii="宋体" w:hAnsi="宋体" w:eastAsia="宋体"/>
                <w:sz w:val="24"/>
                <w:szCs w:val="24"/>
              </w:rPr>
              <w:t>实施配送</w:t>
            </w:r>
          </w:p>
          <w:p w14:paraId="2DA53422">
            <w:pPr>
              <w:spacing w:line="360" w:lineRule="auto"/>
              <w:jc w:val="center"/>
              <w:rPr>
                <w:rFonts w:hint="eastAsia" w:ascii="宋体" w:hAnsi="宋体" w:eastAsia="宋体"/>
                <w:sz w:val="24"/>
                <w:szCs w:val="24"/>
              </w:rPr>
            </w:pPr>
            <w:r>
              <w:rPr>
                <w:rFonts w:hint="eastAsia" w:ascii="宋体" w:hAnsi="宋体" w:eastAsia="宋体"/>
                <w:sz w:val="24"/>
                <w:szCs w:val="24"/>
              </w:rPr>
              <w:t>方案</w:t>
            </w:r>
          </w:p>
        </w:tc>
        <w:tc>
          <w:tcPr>
            <w:tcW w:w="1134" w:type="dxa"/>
            <w:vAlign w:val="center"/>
          </w:tcPr>
          <w:p w14:paraId="567AB9D4">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15分</w:t>
            </w:r>
          </w:p>
        </w:tc>
        <w:tc>
          <w:tcPr>
            <w:tcW w:w="6216" w:type="dxa"/>
            <w:vAlign w:val="center"/>
          </w:tcPr>
          <w:p w14:paraId="39F4A26F">
            <w:pPr>
              <w:spacing w:line="360" w:lineRule="auto"/>
              <w:rPr>
                <w:rFonts w:hint="eastAsia" w:ascii="宋体" w:hAnsi="宋体" w:eastAsia="宋体"/>
                <w:sz w:val="24"/>
                <w:szCs w:val="24"/>
              </w:rPr>
            </w:pPr>
            <w:r>
              <w:rPr>
                <w:rFonts w:hint="eastAsia" w:ascii="宋体" w:hAnsi="宋体" w:eastAsia="宋体"/>
                <w:sz w:val="24"/>
                <w:szCs w:val="24"/>
              </w:rPr>
              <w:t>供应商提供的项目实施方案应包含：</w:t>
            </w:r>
          </w:p>
          <w:p w14:paraId="58CFD2DF">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①人员配置及分工；</w:t>
            </w:r>
          </w:p>
          <w:p w14:paraId="7F87A6DF">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②货源组织、包装运输、时间进度安排；</w:t>
            </w:r>
          </w:p>
          <w:p w14:paraId="57F83ABF">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③产品质量检验制度、质量保障措施、应急预案等内容。</w:t>
            </w:r>
          </w:p>
          <w:p w14:paraId="1E342D30">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每具有一项得5分，不提供不得分，三项均全部满足得15分。每有一项内容错误（(内容错误指：项目名称、实施地点、各种组织规范、标准与本项目要求不匹配；方案内容与项目不匹配；方案内容与项目无关或内容脱离实际需求等情形)）或内容描述不清楚、不准确、不完整的扣1分，直至扣完此项得分为止。</w:t>
            </w:r>
          </w:p>
        </w:tc>
      </w:tr>
      <w:tr w14:paraId="6D5E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7" w:hRule="atLeast"/>
          <w:tblCellSpacing w:w="0" w:type="dxa"/>
        </w:trPr>
        <w:tc>
          <w:tcPr>
            <w:tcW w:w="614" w:type="dxa"/>
            <w:vAlign w:val="center"/>
          </w:tcPr>
          <w:p w14:paraId="18E36E6C">
            <w:pPr>
              <w:spacing w:line="360" w:lineRule="auto"/>
              <w:jc w:val="center"/>
              <w:rPr>
                <w:rFonts w:hint="eastAsia" w:ascii="宋体" w:hAnsi="宋体" w:eastAsia="宋体"/>
                <w:sz w:val="24"/>
                <w:szCs w:val="24"/>
              </w:rPr>
            </w:pPr>
            <w:r>
              <w:rPr>
                <w:rFonts w:hint="eastAsia" w:ascii="宋体" w:hAnsi="宋体" w:eastAsia="宋体"/>
                <w:sz w:val="24"/>
                <w:szCs w:val="24"/>
              </w:rPr>
              <w:t>5</w:t>
            </w:r>
          </w:p>
        </w:tc>
        <w:tc>
          <w:tcPr>
            <w:tcW w:w="1417" w:type="dxa"/>
            <w:vAlign w:val="center"/>
          </w:tcPr>
          <w:p w14:paraId="09BC5C0A">
            <w:pPr>
              <w:spacing w:line="360" w:lineRule="auto"/>
              <w:jc w:val="center"/>
              <w:rPr>
                <w:rFonts w:hint="eastAsia" w:ascii="宋体" w:hAnsi="宋体" w:eastAsia="宋体"/>
                <w:sz w:val="24"/>
                <w:szCs w:val="24"/>
              </w:rPr>
            </w:pPr>
            <w:r>
              <w:rPr>
                <w:rFonts w:hint="eastAsia" w:ascii="宋体" w:hAnsi="宋体" w:eastAsia="宋体"/>
                <w:sz w:val="24"/>
                <w:szCs w:val="24"/>
              </w:rPr>
              <w:t>售后服务</w:t>
            </w:r>
          </w:p>
        </w:tc>
        <w:tc>
          <w:tcPr>
            <w:tcW w:w="1134" w:type="dxa"/>
            <w:vAlign w:val="center"/>
          </w:tcPr>
          <w:p w14:paraId="4578E6A7">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3分</w:t>
            </w:r>
          </w:p>
        </w:tc>
        <w:tc>
          <w:tcPr>
            <w:tcW w:w="6216" w:type="dxa"/>
            <w:vAlign w:val="center"/>
          </w:tcPr>
          <w:p w14:paraId="33326EA8">
            <w:pPr>
              <w:spacing w:line="360" w:lineRule="auto"/>
              <w:rPr>
                <w:rFonts w:hint="eastAsia" w:ascii="宋体" w:hAnsi="宋体" w:eastAsia="宋体"/>
                <w:sz w:val="24"/>
                <w:szCs w:val="24"/>
              </w:rPr>
            </w:pPr>
            <w:r>
              <w:rPr>
                <w:rFonts w:hint="eastAsia" w:ascii="宋体" w:hAnsi="宋体" w:eastAsia="宋体"/>
                <w:sz w:val="24"/>
                <w:szCs w:val="24"/>
              </w:rPr>
              <w:t>供应商具有完善的售后服务方案。售后服务方案应包含：</w:t>
            </w:r>
          </w:p>
          <w:p w14:paraId="2A8D8DD7">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①售后响应时间；</w:t>
            </w:r>
          </w:p>
          <w:p w14:paraId="082E49B6">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②售后流程及措施等。</w:t>
            </w:r>
          </w:p>
          <w:p w14:paraId="06ED8DBA">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每具有一项得1.5分，不提供不得分，两项均全部满足得3分。每有一项内容错误或内容描述不清楚、不准确、不完整的扣0.5分，直至扣完此项得分为止。</w:t>
            </w:r>
          </w:p>
        </w:tc>
      </w:tr>
    </w:tbl>
    <w:p w14:paraId="6B230E5B">
      <w:pPr>
        <w:rPr>
          <w:rFonts w:ascii="宋体" w:hAnsi="宋体" w:eastAsia="宋体"/>
          <w:sz w:val="24"/>
        </w:rPr>
      </w:pPr>
    </w:p>
    <w:p w14:paraId="7A81646A">
      <w:pPr>
        <w:spacing w:line="360" w:lineRule="auto"/>
        <w:ind w:firstLine="470" w:firstLineChars="196"/>
        <w:rPr>
          <w:rFonts w:hint="eastAsia" w:ascii="宋体" w:hAnsi="宋体" w:eastAsia="宋体"/>
          <w:sz w:val="24"/>
          <w:szCs w:val="24"/>
        </w:rPr>
      </w:pPr>
    </w:p>
    <w:p w14:paraId="5D0AB93F">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 </w:t>
      </w:r>
    </w:p>
    <w:p w14:paraId="34A2D873">
      <w:pPr>
        <w:rPr>
          <w:color w:val="000000" w:themeColor="text1"/>
          <w14:textFill>
            <w14:solidFill>
              <w14:schemeClr w14:val="tx1"/>
            </w14:solidFill>
          </w14:textFill>
        </w:rPr>
      </w:pPr>
    </w:p>
    <w:p w14:paraId="31385088">
      <w:pPr>
        <w:ind w:firstLine="1760" w:firstLineChars="400"/>
        <w:rPr>
          <w:rFonts w:hint="eastAsia" w:ascii="宋体" w:hAnsi="宋体" w:eastAsia="宋体"/>
          <w:color w:val="000000"/>
          <w:sz w:val="44"/>
          <w:szCs w:val="44"/>
        </w:rPr>
      </w:pPr>
    </w:p>
    <w:p w14:paraId="254A8E96">
      <w:pPr>
        <w:ind w:firstLine="1760" w:firstLineChars="400"/>
        <w:rPr>
          <w:rFonts w:hint="eastAsia" w:ascii="宋体" w:hAnsi="宋体" w:eastAsia="宋体"/>
          <w:color w:val="000000"/>
          <w:sz w:val="44"/>
          <w:szCs w:val="44"/>
        </w:rPr>
      </w:pPr>
    </w:p>
    <w:p w14:paraId="0C84E69E">
      <w:pPr>
        <w:ind w:firstLine="1760" w:firstLineChars="400"/>
        <w:rPr>
          <w:rFonts w:hint="eastAsia" w:ascii="宋体" w:hAnsi="宋体" w:eastAsia="宋体"/>
          <w:color w:val="000000"/>
          <w:sz w:val="44"/>
          <w:szCs w:val="44"/>
        </w:rPr>
      </w:pPr>
    </w:p>
    <w:p w14:paraId="3B2FF067">
      <w:pPr>
        <w:ind w:firstLine="1760" w:firstLineChars="400"/>
        <w:rPr>
          <w:rFonts w:hint="eastAsia" w:ascii="宋体" w:hAnsi="宋体" w:eastAsia="宋体"/>
          <w:color w:val="000000"/>
          <w:sz w:val="44"/>
          <w:szCs w:val="44"/>
        </w:rPr>
      </w:pPr>
    </w:p>
    <w:p w14:paraId="1F14177A">
      <w:pPr>
        <w:ind w:firstLine="1760" w:firstLineChars="400"/>
        <w:rPr>
          <w:rFonts w:hint="eastAsia" w:ascii="宋体" w:hAnsi="宋体" w:eastAsia="宋体"/>
          <w:color w:val="000000"/>
          <w:sz w:val="44"/>
          <w:szCs w:val="44"/>
        </w:rPr>
      </w:pPr>
    </w:p>
    <w:p w14:paraId="7B353DCB">
      <w:pPr>
        <w:ind w:firstLine="1760" w:firstLineChars="400"/>
        <w:rPr>
          <w:rFonts w:hint="eastAsia" w:ascii="宋体" w:hAnsi="宋体" w:eastAsia="宋体"/>
          <w:color w:val="000000"/>
          <w:sz w:val="44"/>
          <w:szCs w:val="44"/>
        </w:rPr>
      </w:pPr>
    </w:p>
    <w:p w14:paraId="441A0F84">
      <w:pPr>
        <w:ind w:firstLine="1760" w:firstLineChars="400"/>
        <w:rPr>
          <w:rFonts w:hint="eastAsia" w:ascii="宋体" w:hAnsi="宋体" w:eastAsia="宋体"/>
          <w:color w:val="000000"/>
          <w:sz w:val="44"/>
          <w:szCs w:val="44"/>
        </w:rPr>
      </w:pPr>
    </w:p>
    <w:p w14:paraId="30EE9A0B">
      <w:pPr>
        <w:ind w:firstLine="1767" w:firstLineChars="400"/>
        <w:rPr>
          <w:rFonts w:hint="eastAsia" w:ascii="宋体" w:hAnsi="宋体" w:eastAsia="宋体"/>
          <w:b/>
          <w:bCs/>
          <w:color w:val="000000"/>
          <w:sz w:val="44"/>
          <w:szCs w:val="44"/>
        </w:rPr>
      </w:pPr>
    </w:p>
    <w:p w14:paraId="7E409EC5">
      <w:pPr>
        <w:rPr>
          <w:rFonts w:hint="eastAsia" w:ascii="宋体" w:hAnsi="宋体" w:eastAsia="宋体"/>
          <w:b/>
          <w:bCs/>
          <w:color w:val="000000"/>
          <w:sz w:val="44"/>
          <w:szCs w:val="44"/>
        </w:rPr>
      </w:pPr>
    </w:p>
    <w:p w14:paraId="6E9229B2">
      <w:pPr>
        <w:ind w:firstLine="1767" w:firstLineChars="400"/>
        <w:rPr>
          <w:rFonts w:hint="eastAsia" w:ascii="宋体" w:hAnsi="宋体" w:eastAsia="宋体"/>
          <w:b/>
          <w:bCs/>
          <w:color w:val="000000"/>
          <w:sz w:val="44"/>
          <w:szCs w:val="44"/>
        </w:rPr>
      </w:pPr>
    </w:p>
    <w:p w14:paraId="242E41DE">
      <w:pPr>
        <w:ind w:firstLine="1767" w:firstLineChars="400"/>
        <w:rPr>
          <w:rFonts w:hint="eastAsia" w:ascii="宋体" w:hAnsi="宋体" w:eastAsia="宋体"/>
          <w:b/>
          <w:bCs/>
          <w:color w:val="000000"/>
          <w:sz w:val="44"/>
          <w:szCs w:val="44"/>
        </w:rPr>
      </w:pPr>
    </w:p>
    <w:p w14:paraId="134F6B2C">
      <w:pPr>
        <w:ind w:firstLine="1767" w:firstLineChars="400"/>
        <w:rPr>
          <w:rFonts w:hint="eastAsia" w:ascii="宋体" w:hAnsi="宋体" w:eastAsia="宋体"/>
          <w:b/>
          <w:bCs/>
          <w:color w:val="000000"/>
          <w:sz w:val="44"/>
          <w:szCs w:val="44"/>
        </w:rPr>
      </w:pPr>
    </w:p>
    <w:p w14:paraId="2B478A98">
      <w:pPr>
        <w:ind w:firstLine="1767" w:firstLineChars="400"/>
        <w:rPr>
          <w:rFonts w:hint="eastAsia" w:ascii="宋体" w:hAnsi="宋体" w:eastAsia="宋体"/>
          <w:b/>
          <w:bCs/>
          <w:color w:val="000000"/>
          <w:sz w:val="44"/>
          <w:szCs w:val="44"/>
        </w:rPr>
      </w:pPr>
    </w:p>
    <w:p w14:paraId="182C6912">
      <w:pPr>
        <w:ind w:firstLine="1767" w:firstLineChars="400"/>
        <w:rPr>
          <w:rFonts w:hint="eastAsia" w:ascii="宋体" w:hAnsi="宋体" w:eastAsia="宋体"/>
          <w:b/>
          <w:bCs/>
          <w:color w:val="000000"/>
          <w:sz w:val="44"/>
          <w:szCs w:val="44"/>
        </w:rPr>
      </w:pPr>
      <w:r>
        <w:rPr>
          <w:rFonts w:hint="eastAsia" w:ascii="宋体" w:hAnsi="宋体" w:eastAsia="宋体"/>
          <w:b/>
          <w:bCs/>
          <w:color w:val="000000"/>
          <w:sz w:val="44"/>
          <w:szCs w:val="44"/>
        </w:rPr>
        <w:t>第六章 比选申请文件格式</w:t>
      </w:r>
    </w:p>
    <w:p w14:paraId="42187562">
      <w:pPr>
        <w:ind w:firstLine="1760" w:firstLineChars="400"/>
        <w:rPr>
          <w:rFonts w:hint="eastAsia" w:ascii="宋体" w:hAnsi="宋体" w:eastAsia="宋体"/>
          <w:color w:val="000000"/>
          <w:sz w:val="44"/>
          <w:szCs w:val="44"/>
        </w:rPr>
      </w:pPr>
    </w:p>
    <w:bookmarkEnd w:id="25"/>
    <w:p w14:paraId="2313515B">
      <w:pPr>
        <w:jc w:val="center"/>
        <w:rPr>
          <w:rFonts w:ascii="宋体" w:hAnsi="宋体" w:eastAsia="宋体" w:cs="Times New Roman"/>
          <w:b/>
          <w:sz w:val="36"/>
        </w:rPr>
      </w:pPr>
      <w:r>
        <w:rPr>
          <w:rFonts w:ascii="宋体" w:hAnsi="宋体" w:eastAsia="宋体" w:cs="Times New Roman"/>
          <w:b/>
          <w:sz w:val="36"/>
        </w:rPr>
        <w:t>（正本）</w:t>
      </w:r>
    </w:p>
    <w:p w14:paraId="1076DBB3">
      <w:pPr>
        <w:pStyle w:val="17"/>
        <w:jc w:val="center"/>
        <w:rPr>
          <w:rFonts w:ascii="宋体" w:hAnsi="宋体" w:eastAsia="宋体"/>
          <w:b/>
          <w:sz w:val="72"/>
          <w:szCs w:val="72"/>
        </w:rPr>
      </w:pPr>
      <w:r>
        <w:rPr>
          <w:rFonts w:hint="eastAsia" w:ascii="宋体" w:hAnsi="宋体" w:eastAsia="宋体"/>
          <w:b/>
          <w:sz w:val="72"/>
          <w:szCs w:val="72"/>
        </w:rPr>
        <w:t>XXXXX项目</w:t>
      </w:r>
    </w:p>
    <w:p w14:paraId="34864490">
      <w:pPr>
        <w:spacing w:line="360" w:lineRule="auto"/>
        <w:ind w:firstLine="1446" w:firstLineChars="200"/>
        <w:rPr>
          <w:rFonts w:ascii="宋体" w:hAnsi="宋体" w:eastAsia="宋体"/>
          <w:b/>
          <w:sz w:val="72"/>
          <w:szCs w:val="72"/>
        </w:rPr>
      </w:pPr>
      <w:r>
        <w:rPr>
          <w:rFonts w:hint="eastAsia" w:ascii="宋体" w:hAnsi="宋体" w:eastAsia="宋体"/>
          <w:b/>
          <w:sz w:val="72"/>
          <w:szCs w:val="72"/>
        </w:rPr>
        <w:t>竞争性比选申请文件</w:t>
      </w:r>
    </w:p>
    <w:p w14:paraId="61F0EC3F">
      <w:pPr>
        <w:spacing w:line="360" w:lineRule="auto"/>
        <w:ind w:firstLine="1446" w:firstLineChars="200"/>
        <w:jc w:val="left"/>
        <w:rPr>
          <w:rFonts w:ascii="宋体" w:hAnsi="宋体" w:eastAsia="宋体"/>
          <w:b/>
          <w:sz w:val="72"/>
          <w:szCs w:val="72"/>
        </w:rPr>
      </w:pPr>
    </w:p>
    <w:p w14:paraId="21AD3DA0">
      <w:pPr>
        <w:spacing w:line="360" w:lineRule="auto"/>
        <w:ind w:firstLine="1446" w:firstLineChars="200"/>
        <w:jc w:val="left"/>
        <w:rPr>
          <w:rFonts w:ascii="宋体" w:hAnsi="宋体" w:eastAsia="宋体"/>
          <w:b/>
          <w:sz w:val="72"/>
          <w:szCs w:val="72"/>
        </w:rPr>
      </w:pPr>
    </w:p>
    <w:p w14:paraId="3BA0A833">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14:paraId="7E48BFE3">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14:paraId="3BBABA74">
      <w:pPr>
        <w:pStyle w:val="9"/>
        <w:ind w:firstLine="643" w:firstLineChars="200"/>
        <w:rPr>
          <w:rFonts w:ascii="宋体" w:hAnsi="宋体" w:eastAsia="宋体"/>
        </w:rPr>
      </w:pPr>
      <w:r>
        <w:rPr>
          <w:rFonts w:hint="eastAsia" w:ascii="宋体" w:hAnsi="宋体" w:eastAsia="宋体" w:cs="Times New Roman"/>
          <w:b/>
          <w:sz w:val="32"/>
        </w:rPr>
        <w:t>包号：（若有）</w:t>
      </w:r>
    </w:p>
    <w:p w14:paraId="3BF754E2">
      <w:pPr>
        <w:jc w:val="center"/>
        <w:rPr>
          <w:rFonts w:ascii="宋体" w:hAnsi="宋体" w:eastAsia="宋体" w:cs="Times New Roman"/>
          <w:b/>
          <w:sz w:val="36"/>
        </w:rPr>
      </w:pPr>
    </w:p>
    <w:p w14:paraId="4278E5BD">
      <w:pPr>
        <w:jc w:val="center"/>
        <w:rPr>
          <w:rFonts w:ascii="宋体" w:hAnsi="宋体" w:eastAsia="宋体" w:cs="Times New Roman"/>
          <w:b/>
          <w:sz w:val="32"/>
          <w:szCs w:val="32"/>
        </w:rPr>
      </w:pPr>
    </w:p>
    <w:p w14:paraId="66D7C2B7">
      <w:pPr>
        <w:jc w:val="center"/>
        <w:rPr>
          <w:rFonts w:ascii="宋体" w:hAnsi="宋体" w:eastAsia="宋体" w:cs="Times New Roman"/>
          <w:b/>
          <w:sz w:val="36"/>
        </w:rPr>
      </w:pPr>
    </w:p>
    <w:p w14:paraId="3377F271">
      <w:pPr>
        <w:jc w:val="center"/>
        <w:rPr>
          <w:rFonts w:ascii="宋体" w:hAnsi="宋体" w:eastAsia="宋体" w:cs="Times New Roman"/>
          <w:b/>
          <w:sz w:val="36"/>
        </w:rPr>
      </w:pPr>
    </w:p>
    <w:p w14:paraId="3ADA5C79">
      <w:pPr>
        <w:spacing w:line="440" w:lineRule="exact"/>
        <w:jc w:val="center"/>
        <w:rPr>
          <w:rFonts w:ascii="宋体" w:hAnsi="宋体" w:eastAsia="宋体" w:cs="Times New Roman"/>
          <w:b/>
          <w:sz w:val="36"/>
        </w:rPr>
      </w:pPr>
    </w:p>
    <w:p w14:paraId="475A7503">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14:paraId="463FE520">
      <w:pPr>
        <w:rPr>
          <w:rFonts w:ascii="宋体" w:hAnsi="宋体" w:eastAsia="宋体"/>
          <w:sz w:val="32"/>
        </w:rPr>
      </w:pPr>
      <w:bookmarkStart w:id="28" w:name="_Toc217446082"/>
      <w:r>
        <w:rPr>
          <w:rFonts w:hint="eastAsia" w:ascii="宋体" w:hAnsi="宋体" w:eastAsia="宋体"/>
          <w:sz w:val="32"/>
        </w:rPr>
        <w:br w:type="page"/>
      </w:r>
    </w:p>
    <w:p w14:paraId="67E45AD2">
      <w:pPr>
        <w:pStyle w:val="3"/>
        <w:spacing w:line="400" w:lineRule="exact"/>
        <w:ind w:firstLine="3534" w:firstLineChars="1100"/>
        <w:rPr>
          <w:rFonts w:ascii="宋体" w:hAnsi="宋体" w:eastAsia="宋体"/>
          <w:sz w:val="32"/>
        </w:rPr>
      </w:pPr>
      <w:r>
        <w:rPr>
          <w:rFonts w:hint="eastAsia" w:ascii="宋体" w:hAnsi="宋体" w:eastAsia="宋体"/>
          <w:sz w:val="32"/>
        </w:rPr>
        <w:t>一、</w:t>
      </w:r>
      <w:bookmarkEnd w:id="28"/>
      <w:r>
        <w:rPr>
          <w:rFonts w:hint="eastAsia" w:ascii="宋体" w:hAnsi="宋体" w:eastAsia="宋体"/>
          <w:sz w:val="32"/>
        </w:rPr>
        <w:t>申请函</w:t>
      </w:r>
    </w:p>
    <w:p w14:paraId="447FEA9A">
      <w:pPr>
        <w:pStyle w:val="13"/>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14:paraId="681799F0">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14:paraId="39A61F03">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14:paraId="19EA4EF2">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14:paraId="43BE578D">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14:paraId="76255AFD">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14:paraId="4827250C">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14:paraId="50EFE44F">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14:paraId="1B2C70F0">
      <w:pPr>
        <w:pStyle w:val="13"/>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14:paraId="5C7C8217">
      <w:pPr>
        <w:pStyle w:val="13"/>
        <w:spacing w:line="400" w:lineRule="exact"/>
        <w:ind w:firstLine="0"/>
        <w:rPr>
          <w:rFonts w:ascii="宋体" w:hAnsi="宋体" w:eastAsia="宋体"/>
          <w:bCs/>
          <w:sz w:val="24"/>
          <w:szCs w:val="24"/>
        </w:rPr>
      </w:pPr>
    </w:p>
    <w:p w14:paraId="3C823C19">
      <w:pPr>
        <w:pStyle w:val="13"/>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14:paraId="0386673B">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14:paraId="3D816D2A">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14:paraId="74C1FBD7">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14:paraId="470C2656">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14:paraId="7CEE04FB">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14:paraId="5EBC8BC4">
      <w:pPr>
        <w:pStyle w:val="13"/>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14:paraId="3574C6BF">
      <w:pPr>
        <w:rPr>
          <w:rFonts w:ascii="宋体" w:hAnsi="宋体" w:eastAsia="宋体"/>
          <w:b/>
          <w:sz w:val="32"/>
          <w:szCs w:val="32"/>
        </w:rPr>
      </w:pPr>
      <w:r>
        <w:rPr>
          <w:rFonts w:hint="eastAsia" w:ascii="宋体" w:hAnsi="宋体" w:eastAsia="宋体"/>
          <w:b/>
          <w:sz w:val="32"/>
          <w:szCs w:val="32"/>
        </w:rPr>
        <w:br w:type="page"/>
      </w:r>
    </w:p>
    <w:p w14:paraId="392B6ABB">
      <w:pPr>
        <w:pStyle w:val="3"/>
        <w:spacing w:line="400" w:lineRule="exact"/>
        <w:jc w:val="center"/>
        <w:rPr>
          <w:rFonts w:ascii="宋体" w:hAnsi="宋体" w:eastAsia="宋体"/>
          <w:sz w:val="32"/>
        </w:rPr>
      </w:pPr>
      <w:r>
        <w:rPr>
          <w:rFonts w:hint="eastAsia" w:ascii="宋体" w:hAnsi="宋体" w:eastAsia="宋体"/>
          <w:sz w:val="32"/>
        </w:rPr>
        <w:t>二、法定代表人/单位负责人授权书</w:t>
      </w:r>
    </w:p>
    <w:p w14:paraId="104ACDB2">
      <w:pPr>
        <w:widowControl/>
        <w:spacing w:line="360" w:lineRule="atLeast"/>
        <w:ind w:firstLine="472" w:firstLineChars="196"/>
        <w:jc w:val="left"/>
        <w:rPr>
          <w:rFonts w:ascii="宋体" w:hAnsi="宋体" w:eastAsia="宋体"/>
          <w:b/>
          <w:sz w:val="24"/>
        </w:rPr>
      </w:pPr>
    </w:p>
    <w:p w14:paraId="06F47651">
      <w:pPr>
        <w:widowControl/>
        <w:spacing w:line="360" w:lineRule="atLeast"/>
        <w:ind w:firstLine="472" w:firstLineChars="196"/>
        <w:jc w:val="left"/>
        <w:rPr>
          <w:rFonts w:ascii="宋体" w:hAnsi="宋体" w:eastAsia="宋体"/>
          <w:b/>
          <w:sz w:val="24"/>
        </w:rPr>
      </w:pPr>
    </w:p>
    <w:p w14:paraId="2A67FA5A">
      <w:pPr>
        <w:widowControl/>
        <w:spacing w:line="360" w:lineRule="auto"/>
        <w:jc w:val="left"/>
        <w:rPr>
          <w:rFonts w:ascii="宋体" w:hAnsi="宋体" w:eastAsia="宋体"/>
          <w:sz w:val="24"/>
        </w:rPr>
      </w:pPr>
      <w:r>
        <w:rPr>
          <w:rFonts w:hint="eastAsia" w:ascii="宋体" w:hAnsi="宋体" w:eastAsia="宋体"/>
          <w:sz w:val="24"/>
        </w:rPr>
        <w:t>四川铁道职业学院：</w:t>
      </w:r>
    </w:p>
    <w:p w14:paraId="56F658E9">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14:paraId="29E404AC">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14:paraId="4EEB8FC1">
      <w:pPr>
        <w:pStyle w:val="9"/>
        <w:rPr>
          <w:rFonts w:ascii="宋体" w:hAnsi="宋体" w:eastAsia="宋体"/>
        </w:rPr>
      </w:pPr>
    </w:p>
    <w:p w14:paraId="0C28F71A">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14:paraId="6F0BE12D">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14:paraId="0A378B8E">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14:paraId="33D885AB">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14:paraId="265D04EF">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F95BAF7"/>
                          <w:p w14:paraId="71717E5C">
                            <w:pPr>
                              <w:jc w:val="center"/>
                              <w:rPr>
                                <w:rFonts w:ascii="仿宋" w:hAnsi="仿宋" w:eastAsia="仿宋" w:cs="仿宋"/>
                                <w:b/>
                                <w:bCs/>
                                <w:sz w:val="32"/>
                                <w:szCs w:val="36"/>
                              </w:rPr>
                            </w:pPr>
                          </w:p>
                          <w:p w14:paraId="50E518BA">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14:paraId="2F95BAF7"/>
                    <w:p w14:paraId="71717E5C">
                      <w:pPr>
                        <w:jc w:val="center"/>
                        <w:rPr>
                          <w:rFonts w:ascii="仿宋" w:hAnsi="仿宋" w:eastAsia="仿宋" w:cs="仿宋"/>
                          <w:b/>
                          <w:bCs/>
                          <w:sz w:val="32"/>
                          <w:szCs w:val="36"/>
                        </w:rPr>
                      </w:pPr>
                    </w:p>
                    <w:p w14:paraId="50E518BA">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1886A126"/>
                          <w:p w14:paraId="47CEEAF5">
                            <w:pPr>
                              <w:jc w:val="center"/>
                              <w:rPr>
                                <w:rFonts w:ascii="仿宋" w:hAnsi="仿宋" w:eastAsia="仿宋" w:cs="仿宋"/>
                                <w:b/>
                                <w:bCs/>
                                <w:sz w:val="32"/>
                                <w:szCs w:val="36"/>
                              </w:rPr>
                            </w:pPr>
                          </w:p>
                          <w:p w14:paraId="2296D02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14:paraId="1886A126"/>
                    <w:p w14:paraId="47CEEAF5">
                      <w:pPr>
                        <w:jc w:val="center"/>
                        <w:rPr>
                          <w:rFonts w:ascii="仿宋" w:hAnsi="仿宋" w:eastAsia="仿宋" w:cs="仿宋"/>
                          <w:b/>
                          <w:bCs/>
                          <w:sz w:val="32"/>
                          <w:szCs w:val="36"/>
                        </w:rPr>
                      </w:pPr>
                    </w:p>
                    <w:p w14:paraId="2296D026">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14:paraId="54B80CF2">
      <w:pPr>
        <w:widowControl/>
        <w:spacing w:line="360" w:lineRule="atLeast"/>
        <w:jc w:val="left"/>
        <w:rPr>
          <w:rFonts w:ascii="宋体" w:hAnsi="宋体" w:eastAsia="宋体"/>
          <w:b/>
          <w:sz w:val="24"/>
        </w:rPr>
      </w:pPr>
    </w:p>
    <w:p w14:paraId="198361C5">
      <w:pPr>
        <w:widowControl/>
        <w:spacing w:line="360" w:lineRule="atLeast"/>
        <w:jc w:val="left"/>
        <w:rPr>
          <w:rFonts w:ascii="宋体" w:hAnsi="宋体" w:eastAsia="宋体"/>
          <w:b/>
          <w:sz w:val="24"/>
        </w:rPr>
      </w:pPr>
    </w:p>
    <w:p w14:paraId="1075865C">
      <w:pPr>
        <w:widowControl/>
        <w:spacing w:line="360" w:lineRule="atLeast"/>
        <w:jc w:val="left"/>
        <w:rPr>
          <w:rFonts w:ascii="宋体" w:hAnsi="宋体" w:eastAsia="宋体"/>
          <w:b/>
          <w:sz w:val="24"/>
        </w:rPr>
      </w:pPr>
    </w:p>
    <w:p w14:paraId="68B83CA9">
      <w:pPr>
        <w:spacing w:line="400" w:lineRule="exact"/>
        <w:ind w:firstLine="480" w:firstLineChars="200"/>
        <w:rPr>
          <w:rFonts w:ascii="宋体" w:hAnsi="宋体" w:eastAsia="宋体"/>
          <w:sz w:val="24"/>
        </w:rPr>
      </w:pPr>
    </w:p>
    <w:p w14:paraId="113C51FA">
      <w:pPr>
        <w:spacing w:line="400" w:lineRule="exact"/>
        <w:ind w:firstLine="480" w:firstLineChars="200"/>
        <w:rPr>
          <w:rFonts w:ascii="宋体" w:hAnsi="宋体" w:eastAsia="宋体"/>
          <w:sz w:val="24"/>
        </w:rPr>
      </w:pPr>
    </w:p>
    <w:p w14:paraId="44A7A805">
      <w:pPr>
        <w:spacing w:line="400" w:lineRule="exact"/>
        <w:ind w:firstLine="480" w:firstLineChars="200"/>
        <w:rPr>
          <w:rFonts w:ascii="宋体" w:hAnsi="宋体" w:eastAsia="宋体"/>
          <w:sz w:val="24"/>
        </w:rPr>
      </w:pPr>
    </w:p>
    <w:p w14:paraId="5EACCC78">
      <w:pPr>
        <w:spacing w:line="400" w:lineRule="exact"/>
        <w:ind w:firstLine="480" w:firstLineChars="200"/>
        <w:rPr>
          <w:rFonts w:ascii="宋体" w:hAnsi="宋体" w:eastAsia="宋体"/>
          <w:sz w:val="24"/>
        </w:rPr>
      </w:pPr>
    </w:p>
    <w:p w14:paraId="22F11089">
      <w:pPr>
        <w:spacing w:line="400" w:lineRule="exact"/>
        <w:ind w:firstLine="480" w:firstLineChars="200"/>
        <w:rPr>
          <w:rFonts w:ascii="宋体" w:hAnsi="宋体" w:eastAsia="宋体"/>
          <w:sz w:val="24"/>
        </w:rPr>
      </w:pPr>
      <w:r>
        <w:rPr>
          <w:rFonts w:hint="eastAsia" w:ascii="宋体" w:hAnsi="宋体" w:eastAsia="宋体"/>
          <w:sz w:val="24"/>
        </w:rPr>
        <w:t>注：</w:t>
      </w:r>
    </w:p>
    <w:p w14:paraId="0837F123">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14:paraId="7558A090">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14:paraId="1C87B138">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14:paraId="5A91C227">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Borders>
            <w:top w:val="none" w:sz="0" w:space="0"/>
            <w:left w:val="none" w:sz="0" w:space="0"/>
            <w:bottom w:val="none" w:sz="0" w:space="0"/>
            <w:right w:val="none" w:sz="0" w:space="0"/>
          </w:pgBorders>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14:paraId="0B87EA83">
      <w:pPr>
        <w:pStyle w:val="3"/>
        <w:spacing w:line="400" w:lineRule="exact"/>
        <w:jc w:val="center"/>
        <w:rPr>
          <w:rFonts w:ascii="宋体" w:hAnsi="宋体" w:eastAsia="宋体"/>
          <w:sz w:val="32"/>
        </w:rPr>
      </w:pPr>
      <w:r>
        <w:rPr>
          <w:rFonts w:hint="eastAsia" w:ascii="宋体" w:hAnsi="宋体" w:eastAsia="宋体"/>
          <w:sz w:val="32"/>
        </w:rPr>
        <w:t>三、承诺函</w:t>
      </w:r>
    </w:p>
    <w:p w14:paraId="091B5E4C">
      <w:pPr>
        <w:widowControl/>
        <w:spacing w:line="312" w:lineRule="auto"/>
        <w:jc w:val="left"/>
        <w:rPr>
          <w:rFonts w:ascii="宋体" w:hAnsi="宋体" w:eastAsia="宋体"/>
          <w:sz w:val="24"/>
        </w:rPr>
      </w:pPr>
      <w:r>
        <w:rPr>
          <w:rFonts w:hint="eastAsia" w:ascii="宋体" w:hAnsi="宋体" w:eastAsia="宋体"/>
          <w:sz w:val="24"/>
        </w:rPr>
        <w:t>四川铁道职业学院：</w:t>
      </w:r>
    </w:p>
    <w:p w14:paraId="515BABDC">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我方全面研究了“项目名称”比选文件（项目编号：系统生成），决定参加贵单位组织的本项目比选采购。</w:t>
      </w:r>
    </w:p>
    <w:p w14:paraId="6A7D3813">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14:paraId="569C0D40">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14:paraId="668C6975">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14:paraId="3A2B0F9F">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14:paraId="10349FDE">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14:paraId="67AAF3CA">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14:paraId="063A38C1">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14:paraId="0FEA5BB7">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14:paraId="4839B0A0">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14:paraId="0C9A849D">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14:paraId="7909880F">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14:paraId="6BBEF510">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14:paraId="48A5DB83">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14:paraId="2B29B7B8">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14:paraId="422DA348">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14:paraId="6570A0EC">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14:paraId="09F2CB71">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14:paraId="151C96AF">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14:paraId="09F7D0CF">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14:paraId="5CCE5C7D">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14:paraId="6F55C656">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14:paraId="453A99A3">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14:paraId="3AF0AC46">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14:paraId="192128A8">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14:paraId="5AFEA063">
      <w:pPr>
        <w:pStyle w:val="5"/>
        <w:spacing w:line="312" w:lineRule="auto"/>
        <w:rPr>
          <w:rFonts w:ascii="宋体" w:hAnsi="宋体" w:eastAsia="宋体"/>
        </w:rPr>
      </w:pPr>
    </w:p>
    <w:p w14:paraId="1B98BC11">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14:paraId="716624C3">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14:paraId="38056BB7">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14:paraId="3319870F">
      <w:pPr>
        <w:rPr>
          <w:rFonts w:ascii="宋体" w:hAnsi="宋体" w:eastAsia="宋体"/>
        </w:rPr>
      </w:pPr>
      <w:r>
        <w:rPr>
          <w:rFonts w:ascii="宋体" w:hAnsi="宋体" w:eastAsia="宋体"/>
        </w:rPr>
        <w:br w:type="page"/>
      </w:r>
    </w:p>
    <w:p w14:paraId="09E27381">
      <w:pPr>
        <w:pStyle w:val="3"/>
        <w:spacing w:line="400" w:lineRule="exact"/>
        <w:jc w:val="center"/>
        <w:rPr>
          <w:rFonts w:ascii="宋体" w:hAnsi="宋体" w:eastAsia="宋体"/>
          <w:sz w:val="32"/>
        </w:rPr>
      </w:pPr>
      <w:bookmarkStart w:id="29" w:name="_Toc217446088"/>
      <w:r>
        <w:rPr>
          <w:rFonts w:hint="eastAsia" w:ascii="宋体" w:hAnsi="宋体" w:eastAsia="宋体"/>
          <w:sz w:val="32"/>
        </w:rPr>
        <w:t>四、申请人基本情况表</w:t>
      </w:r>
      <w:bookmarkEnd w:id="29"/>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14:paraId="5DDD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67C33FEE">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14:paraId="19B1C700">
            <w:pPr>
              <w:autoSpaceDE w:val="0"/>
              <w:autoSpaceDN w:val="0"/>
              <w:adjustRightInd w:val="0"/>
              <w:jc w:val="center"/>
              <w:rPr>
                <w:rFonts w:ascii="宋体" w:hAnsi="宋体" w:eastAsia="宋体"/>
                <w:szCs w:val="21"/>
              </w:rPr>
            </w:pPr>
          </w:p>
        </w:tc>
      </w:tr>
      <w:tr w14:paraId="153E7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7359094C">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14:paraId="629D37B1">
            <w:pPr>
              <w:autoSpaceDE w:val="0"/>
              <w:autoSpaceDN w:val="0"/>
              <w:adjustRightInd w:val="0"/>
              <w:jc w:val="center"/>
              <w:rPr>
                <w:rFonts w:ascii="宋体" w:hAnsi="宋体" w:eastAsia="宋体"/>
                <w:szCs w:val="21"/>
              </w:rPr>
            </w:pPr>
          </w:p>
        </w:tc>
        <w:tc>
          <w:tcPr>
            <w:tcW w:w="1325" w:type="dxa"/>
            <w:vAlign w:val="center"/>
          </w:tcPr>
          <w:p w14:paraId="21CF4D6F">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14:paraId="3A9DDDA3">
            <w:pPr>
              <w:autoSpaceDE w:val="0"/>
              <w:autoSpaceDN w:val="0"/>
              <w:adjustRightInd w:val="0"/>
              <w:jc w:val="center"/>
              <w:rPr>
                <w:rFonts w:ascii="宋体" w:hAnsi="宋体" w:eastAsia="宋体"/>
                <w:szCs w:val="21"/>
              </w:rPr>
            </w:pPr>
          </w:p>
        </w:tc>
      </w:tr>
      <w:tr w14:paraId="6FE0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14:paraId="7F364CEE">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14:paraId="2E23CF54">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14:paraId="5EF87FB4">
            <w:pPr>
              <w:autoSpaceDE w:val="0"/>
              <w:autoSpaceDN w:val="0"/>
              <w:adjustRightInd w:val="0"/>
              <w:jc w:val="center"/>
              <w:rPr>
                <w:rFonts w:ascii="宋体" w:hAnsi="宋体" w:eastAsia="宋体"/>
                <w:szCs w:val="21"/>
              </w:rPr>
            </w:pPr>
          </w:p>
        </w:tc>
        <w:tc>
          <w:tcPr>
            <w:tcW w:w="1332" w:type="dxa"/>
            <w:gridSpan w:val="2"/>
            <w:vAlign w:val="center"/>
          </w:tcPr>
          <w:p w14:paraId="586AD253">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14:paraId="40D20BE2">
            <w:pPr>
              <w:autoSpaceDE w:val="0"/>
              <w:autoSpaceDN w:val="0"/>
              <w:adjustRightInd w:val="0"/>
              <w:jc w:val="center"/>
              <w:rPr>
                <w:rFonts w:ascii="宋体" w:hAnsi="宋体" w:eastAsia="宋体"/>
                <w:szCs w:val="21"/>
              </w:rPr>
            </w:pPr>
          </w:p>
        </w:tc>
      </w:tr>
      <w:tr w14:paraId="713B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14:paraId="62EA4BCA">
            <w:pPr>
              <w:autoSpaceDE w:val="0"/>
              <w:autoSpaceDN w:val="0"/>
              <w:adjustRightInd w:val="0"/>
              <w:jc w:val="center"/>
              <w:rPr>
                <w:rFonts w:ascii="宋体" w:hAnsi="宋体" w:eastAsia="宋体"/>
                <w:szCs w:val="21"/>
              </w:rPr>
            </w:pPr>
          </w:p>
        </w:tc>
        <w:tc>
          <w:tcPr>
            <w:tcW w:w="925" w:type="dxa"/>
            <w:gridSpan w:val="2"/>
            <w:vAlign w:val="center"/>
          </w:tcPr>
          <w:p w14:paraId="25913D88">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14:paraId="1C75C41F">
            <w:pPr>
              <w:autoSpaceDE w:val="0"/>
              <w:autoSpaceDN w:val="0"/>
              <w:adjustRightInd w:val="0"/>
              <w:jc w:val="center"/>
              <w:rPr>
                <w:rFonts w:ascii="宋体" w:hAnsi="宋体" w:eastAsia="宋体"/>
                <w:szCs w:val="21"/>
              </w:rPr>
            </w:pPr>
          </w:p>
        </w:tc>
        <w:tc>
          <w:tcPr>
            <w:tcW w:w="1332" w:type="dxa"/>
            <w:gridSpan w:val="2"/>
            <w:vAlign w:val="center"/>
          </w:tcPr>
          <w:p w14:paraId="47510A8F">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14:paraId="13857DFC">
            <w:pPr>
              <w:autoSpaceDE w:val="0"/>
              <w:autoSpaceDN w:val="0"/>
              <w:adjustRightInd w:val="0"/>
              <w:jc w:val="center"/>
              <w:rPr>
                <w:rFonts w:ascii="宋体" w:hAnsi="宋体" w:eastAsia="宋体"/>
                <w:szCs w:val="21"/>
              </w:rPr>
            </w:pPr>
          </w:p>
        </w:tc>
      </w:tr>
      <w:tr w14:paraId="7D3C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2CA24F62">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14:paraId="15989803">
            <w:pPr>
              <w:autoSpaceDE w:val="0"/>
              <w:autoSpaceDN w:val="0"/>
              <w:adjustRightInd w:val="0"/>
              <w:jc w:val="center"/>
              <w:rPr>
                <w:rFonts w:ascii="宋体" w:hAnsi="宋体" w:eastAsia="宋体"/>
                <w:szCs w:val="21"/>
              </w:rPr>
            </w:pPr>
          </w:p>
        </w:tc>
      </w:tr>
      <w:tr w14:paraId="1087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DE6C229">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14:paraId="12EF83FC">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12705A0A">
            <w:pPr>
              <w:autoSpaceDE w:val="0"/>
              <w:autoSpaceDN w:val="0"/>
              <w:adjustRightInd w:val="0"/>
              <w:jc w:val="center"/>
              <w:rPr>
                <w:rFonts w:ascii="宋体" w:hAnsi="宋体" w:eastAsia="宋体"/>
                <w:szCs w:val="21"/>
              </w:rPr>
            </w:pPr>
          </w:p>
        </w:tc>
        <w:tc>
          <w:tcPr>
            <w:tcW w:w="1255" w:type="dxa"/>
            <w:vAlign w:val="center"/>
          </w:tcPr>
          <w:p w14:paraId="2F3D085F">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688E4AA6">
            <w:pPr>
              <w:autoSpaceDE w:val="0"/>
              <w:autoSpaceDN w:val="0"/>
              <w:adjustRightInd w:val="0"/>
              <w:jc w:val="center"/>
              <w:rPr>
                <w:rFonts w:ascii="宋体" w:hAnsi="宋体" w:eastAsia="宋体"/>
                <w:szCs w:val="21"/>
              </w:rPr>
            </w:pPr>
          </w:p>
        </w:tc>
        <w:tc>
          <w:tcPr>
            <w:tcW w:w="1178" w:type="dxa"/>
            <w:gridSpan w:val="2"/>
            <w:vAlign w:val="center"/>
          </w:tcPr>
          <w:p w14:paraId="7A1EB681">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58593D19">
            <w:pPr>
              <w:autoSpaceDE w:val="0"/>
              <w:autoSpaceDN w:val="0"/>
              <w:adjustRightInd w:val="0"/>
              <w:jc w:val="center"/>
              <w:rPr>
                <w:rFonts w:ascii="宋体" w:hAnsi="宋体" w:eastAsia="宋体"/>
                <w:b/>
                <w:bCs/>
                <w:szCs w:val="21"/>
              </w:rPr>
            </w:pPr>
          </w:p>
        </w:tc>
      </w:tr>
      <w:tr w14:paraId="53A9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5A9843AB">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14:paraId="22F09582">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14:paraId="7025EED4">
            <w:pPr>
              <w:autoSpaceDE w:val="0"/>
              <w:autoSpaceDN w:val="0"/>
              <w:adjustRightInd w:val="0"/>
              <w:jc w:val="center"/>
              <w:rPr>
                <w:rFonts w:ascii="宋体" w:hAnsi="宋体" w:eastAsia="宋体"/>
                <w:szCs w:val="21"/>
              </w:rPr>
            </w:pPr>
          </w:p>
        </w:tc>
        <w:tc>
          <w:tcPr>
            <w:tcW w:w="1255" w:type="dxa"/>
            <w:vAlign w:val="center"/>
          </w:tcPr>
          <w:p w14:paraId="5DD49AD3">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14:paraId="1AF7D3D2">
            <w:pPr>
              <w:autoSpaceDE w:val="0"/>
              <w:autoSpaceDN w:val="0"/>
              <w:adjustRightInd w:val="0"/>
              <w:jc w:val="center"/>
              <w:rPr>
                <w:rFonts w:ascii="宋体" w:hAnsi="宋体" w:eastAsia="宋体"/>
                <w:szCs w:val="21"/>
              </w:rPr>
            </w:pPr>
          </w:p>
        </w:tc>
        <w:tc>
          <w:tcPr>
            <w:tcW w:w="1178" w:type="dxa"/>
            <w:gridSpan w:val="2"/>
            <w:vAlign w:val="center"/>
          </w:tcPr>
          <w:p w14:paraId="393315D4">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14:paraId="412DCDE4">
            <w:pPr>
              <w:autoSpaceDE w:val="0"/>
              <w:autoSpaceDN w:val="0"/>
              <w:adjustRightInd w:val="0"/>
              <w:jc w:val="center"/>
              <w:rPr>
                <w:rFonts w:ascii="宋体" w:hAnsi="宋体" w:eastAsia="宋体"/>
                <w:b/>
                <w:bCs/>
                <w:szCs w:val="21"/>
              </w:rPr>
            </w:pPr>
          </w:p>
        </w:tc>
      </w:tr>
      <w:tr w14:paraId="242D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7E949735">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14:paraId="4E8C914A">
            <w:pPr>
              <w:autoSpaceDE w:val="0"/>
              <w:autoSpaceDN w:val="0"/>
              <w:adjustRightInd w:val="0"/>
              <w:jc w:val="center"/>
              <w:rPr>
                <w:rFonts w:ascii="宋体" w:hAnsi="宋体" w:eastAsia="宋体"/>
                <w:szCs w:val="21"/>
              </w:rPr>
            </w:pPr>
          </w:p>
        </w:tc>
        <w:tc>
          <w:tcPr>
            <w:tcW w:w="4841" w:type="dxa"/>
            <w:gridSpan w:val="6"/>
            <w:vAlign w:val="center"/>
          </w:tcPr>
          <w:p w14:paraId="7C8CF194">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14:paraId="51B79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25851FCE">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14:paraId="71E5C64C">
            <w:pPr>
              <w:autoSpaceDE w:val="0"/>
              <w:autoSpaceDN w:val="0"/>
              <w:adjustRightInd w:val="0"/>
              <w:jc w:val="center"/>
              <w:rPr>
                <w:rFonts w:ascii="宋体" w:hAnsi="宋体" w:eastAsia="宋体"/>
                <w:szCs w:val="21"/>
              </w:rPr>
            </w:pPr>
          </w:p>
        </w:tc>
        <w:tc>
          <w:tcPr>
            <w:tcW w:w="1255" w:type="dxa"/>
            <w:vMerge w:val="restart"/>
            <w:vAlign w:val="center"/>
          </w:tcPr>
          <w:p w14:paraId="2BCBC748">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14:paraId="0A7A50FA">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14:paraId="0D185B05">
            <w:pPr>
              <w:autoSpaceDE w:val="0"/>
              <w:autoSpaceDN w:val="0"/>
              <w:adjustRightInd w:val="0"/>
              <w:jc w:val="center"/>
              <w:rPr>
                <w:rFonts w:ascii="宋体" w:hAnsi="宋体" w:eastAsia="宋体"/>
                <w:b/>
                <w:bCs/>
                <w:szCs w:val="21"/>
              </w:rPr>
            </w:pPr>
          </w:p>
        </w:tc>
      </w:tr>
      <w:tr w14:paraId="58B78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22F25ECB">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14:paraId="2C849CD5">
            <w:pPr>
              <w:autoSpaceDE w:val="0"/>
              <w:autoSpaceDN w:val="0"/>
              <w:adjustRightInd w:val="0"/>
              <w:jc w:val="center"/>
              <w:rPr>
                <w:rFonts w:ascii="宋体" w:hAnsi="宋体" w:eastAsia="宋体"/>
                <w:szCs w:val="21"/>
              </w:rPr>
            </w:pPr>
          </w:p>
        </w:tc>
        <w:tc>
          <w:tcPr>
            <w:tcW w:w="1255" w:type="dxa"/>
            <w:vMerge w:val="continue"/>
            <w:vAlign w:val="center"/>
          </w:tcPr>
          <w:p w14:paraId="0FE2D843">
            <w:pPr>
              <w:autoSpaceDE w:val="0"/>
              <w:autoSpaceDN w:val="0"/>
              <w:adjustRightInd w:val="0"/>
              <w:jc w:val="center"/>
              <w:rPr>
                <w:rFonts w:ascii="宋体" w:hAnsi="宋体" w:eastAsia="宋体"/>
                <w:szCs w:val="21"/>
              </w:rPr>
            </w:pPr>
          </w:p>
        </w:tc>
        <w:tc>
          <w:tcPr>
            <w:tcW w:w="1493" w:type="dxa"/>
            <w:gridSpan w:val="3"/>
            <w:vAlign w:val="center"/>
          </w:tcPr>
          <w:p w14:paraId="2BFA5CAC">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14:paraId="477F58E0">
            <w:pPr>
              <w:autoSpaceDE w:val="0"/>
              <w:autoSpaceDN w:val="0"/>
              <w:adjustRightInd w:val="0"/>
              <w:jc w:val="center"/>
              <w:rPr>
                <w:rFonts w:ascii="宋体" w:hAnsi="宋体" w:eastAsia="宋体"/>
                <w:b/>
                <w:bCs/>
                <w:szCs w:val="21"/>
              </w:rPr>
            </w:pPr>
          </w:p>
        </w:tc>
      </w:tr>
      <w:tr w14:paraId="5A9D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67017B9C">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14:paraId="25D69734">
            <w:pPr>
              <w:autoSpaceDE w:val="0"/>
              <w:autoSpaceDN w:val="0"/>
              <w:adjustRightInd w:val="0"/>
              <w:jc w:val="center"/>
              <w:rPr>
                <w:rFonts w:ascii="宋体" w:hAnsi="宋体" w:eastAsia="宋体"/>
                <w:szCs w:val="21"/>
              </w:rPr>
            </w:pPr>
          </w:p>
        </w:tc>
        <w:tc>
          <w:tcPr>
            <w:tcW w:w="1255" w:type="dxa"/>
            <w:vMerge w:val="continue"/>
            <w:vAlign w:val="center"/>
          </w:tcPr>
          <w:p w14:paraId="692CB9BB">
            <w:pPr>
              <w:autoSpaceDE w:val="0"/>
              <w:autoSpaceDN w:val="0"/>
              <w:adjustRightInd w:val="0"/>
              <w:jc w:val="center"/>
              <w:rPr>
                <w:rFonts w:ascii="宋体" w:hAnsi="宋体" w:eastAsia="宋体"/>
                <w:szCs w:val="21"/>
              </w:rPr>
            </w:pPr>
          </w:p>
        </w:tc>
        <w:tc>
          <w:tcPr>
            <w:tcW w:w="1493" w:type="dxa"/>
            <w:gridSpan w:val="3"/>
            <w:vAlign w:val="center"/>
          </w:tcPr>
          <w:p w14:paraId="7DDC8992">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14:paraId="1298A02E">
            <w:pPr>
              <w:autoSpaceDE w:val="0"/>
              <w:autoSpaceDN w:val="0"/>
              <w:adjustRightInd w:val="0"/>
              <w:jc w:val="center"/>
              <w:rPr>
                <w:rFonts w:ascii="宋体" w:hAnsi="宋体" w:eastAsia="宋体"/>
                <w:b/>
                <w:bCs/>
                <w:szCs w:val="21"/>
              </w:rPr>
            </w:pPr>
          </w:p>
        </w:tc>
      </w:tr>
      <w:tr w14:paraId="0D44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14:paraId="40EB5D46">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14:paraId="5080D655">
            <w:pPr>
              <w:autoSpaceDE w:val="0"/>
              <w:autoSpaceDN w:val="0"/>
              <w:adjustRightInd w:val="0"/>
              <w:jc w:val="center"/>
              <w:rPr>
                <w:rFonts w:ascii="宋体" w:hAnsi="宋体" w:eastAsia="宋体"/>
                <w:szCs w:val="21"/>
              </w:rPr>
            </w:pPr>
          </w:p>
        </w:tc>
        <w:tc>
          <w:tcPr>
            <w:tcW w:w="1255" w:type="dxa"/>
            <w:vMerge w:val="continue"/>
            <w:vAlign w:val="center"/>
          </w:tcPr>
          <w:p w14:paraId="7D537E28">
            <w:pPr>
              <w:autoSpaceDE w:val="0"/>
              <w:autoSpaceDN w:val="0"/>
              <w:adjustRightInd w:val="0"/>
              <w:jc w:val="center"/>
              <w:rPr>
                <w:rFonts w:ascii="宋体" w:hAnsi="宋体" w:eastAsia="宋体"/>
                <w:szCs w:val="21"/>
              </w:rPr>
            </w:pPr>
          </w:p>
        </w:tc>
        <w:tc>
          <w:tcPr>
            <w:tcW w:w="1493" w:type="dxa"/>
            <w:gridSpan w:val="3"/>
            <w:vAlign w:val="center"/>
          </w:tcPr>
          <w:p w14:paraId="116AF331">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14:paraId="3835EF66">
            <w:pPr>
              <w:autoSpaceDE w:val="0"/>
              <w:autoSpaceDN w:val="0"/>
              <w:adjustRightInd w:val="0"/>
              <w:jc w:val="center"/>
              <w:rPr>
                <w:rFonts w:ascii="宋体" w:hAnsi="宋体" w:eastAsia="宋体"/>
                <w:b/>
                <w:bCs/>
                <w:szCs w:val="21"/>
              </w:rPr>
            </w:pPr>
          </w:p>
        </w:tc>
      </w:tr>
      <w:tr w14:paraId="7184A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14:paraId="55102D52">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14:paraId="04DF7DA8">
            <w:pPr>
              <w:autoSpaceDE w:val="0"/>
              <w:autoSpaceDN w:val="0"/>
              <w:adjustRightInd w:val="0"/>
              <w:jc w:val="center"/>
              <w:rPr>
                <w:rFonts w:ascii="宋体" w:hAnsi="宋体" w:eastAsia="宋体"/>
                <w:szCs w:val="21"/>
              </w:rPr>
            </w:pPr>
          </w:p>
        </w:tc>
        <w:tc>
          <w:tcPr>
            <w:tcW w:w="1255" w:type="dxa"/>
            <w:vMerge w:val="continue"/>
            <w:vAlign w:val="center"/>
          </w:tcPr>
          <w:p w14:paraId="2A86B7B6">
            <w:pPr>
              <w:autoSpaceDE w:val="0"/>
              <w:autoSpaceDN w:val="0"/>
              <w:adjustRightInd w:val="0"/>
              <w:jc w:val="center"/>
              <w:rPr>
                <w:rFonts w:ascii="宋体" w:hAnsi="宋体" w:eastAsia="宋体"/>
                <w:szCs w:val="21"/>
              </w:rPr>
            </w:pPr>
          </w:p>
        </w:tc>
        <w:tc>
          <w:tcPr>
            <w:tcW w:w="1493" w:type="dxa"/>
            <w:gridSpan w:val="3"/>
            <w:vAlign w:val="center"/>
          </w:tcPr>
          <w:p w14:paraId="0E5CC20F">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14:paraId="21DE4890">
            <w:pPr>
              <w:autoSpaceDE w:val="0"/>
              <w:autoSpaceDN w:val="0"/>
              <w:adjustRightInd w:val="0"/>
              <w:jc w:val="center"/>
              <w:rPr>
                <w:rFonts w:ascii="宋体" w:hAnsi="宋体" w:eastAsia="宋体"/>
                <w:b/>
                <w:bCs/>
                <w:szCs w:val="21"/>
              </w:rPr>
            </w:pPr>
          </w:p>
        </w:tc>
      </w:tr>
      <w:tr w14:paraId="78D6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14:paraId="129F0D0B">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14:paraId="265541B6">
            <w:pPr>
              <w:autoSpaceDE w:val="0"/>
              <w:autoSpaceDN w:val="0"/>
              <w:adjustRightInd w:val="0"/>
              <w:rPr>
                <w:rFonts w:ascii="宋体" w:hAnsi="宋体" w:eastAsia="宋体"/>
                <w:b/>
                <w:bCs/>
                <w:szCs w:val="21"/>
              </w:rPr>
            </w:pPr>
          </w:p>
        </w:tc>
      </w:tr>
      <w:tr w14:paraId="6020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14:paraId="5F7835FF">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14:paraId="6C182207">
            <w:pPr>
              <w:autoSpaceDE w:val="0"/>
              <w:autoSpaceDN w:val="0"/>
              <w:adjustRightInd w:val="0"/>
              <w:jc w:val="left"/>
              <w:rPr>
                <w:rFonts w:ascii="宋体" w:hAnsi="宋体" w:eastAsia="宋体"/>
                <w:szCs w:val="21"/>
              </w:rPr>
            </w:pPr>
          </w:p>
        </w:tc>
      </w:tr>
    </w:tbl>
    <w:p w14:paraId="1E397D2A">
      <w:pPr>
        <w:adjustRightInd w:val="0"/>
        <w:spacing w:line="400" w:lineRule="exact"/>
        <w:ind w:firstLine="420" w:firstLineChars="175"/>
        <w:jc w:val="left"/>
        <w:rPr>
          <w:rFonts w:ascii="宋体" w:hAnsi="宋体" w:eastAsia="宋体"/>
          <w:sz w:val="24"/>
        </w:rPr>
      </w:pPr>
    </w:p>
    <w:p w14:paraId="352B029F">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14:paraId="7A378240">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14:paraId="3D9E0076">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14:paraId="727C5EF6">
      <w:pPr>
        <w:rPr>
          <w:rFonts w:ascii="宋体" w:hAnsi="宋体" w:eastAsia="宋体"/>
        </w:rPr>
      </w:pPr>
      <w:r>
        <w:rPr>
          <w:rFonts w:ascii="宋体" w:hAnsi="宋体" w:eastAsia="宋体"/>
        </w:rPr>
        <w:br w:type="page"/>
      </w:r>
    </w:p>
    <w:p w14:paraId="021E4F78">
      <w:pPr>
        <w:pStyle w:val="3"/>
        <w:spacing w:line="400" w:lineRule="exact"/>
        <w:jc w:val="center"/>
        <w:rPr>
          <w:rFonts w:ascii="宋体" w:hAnsi="宋体" w:eastAsia="宋体"/>
          <w:sz w:val="32"/>
        </w:rPr>
      </w:pPr>
      <w:bookmarkStart w:id="30" w:name="_Toc217446089"/>
      <w:r>
        <w:rPr>
          <w:rFonts w:hint="eastAsia" w:ascii="宋体" w:hAnsi="宋体" w:eastAsia="宋体"/>
          <w:sz w:val="32"/>
        </w:rPr>
        <w:t>五、申请人类似项目业绩一览表</w:t>
      </w:r>
      <w:bookmarkEnd w:id="30"/>
    </w:p>
    <w:p w14:paraId="74E80876">
      <w:pPr>
        <w:spacing w:line="400" w:lineRule="exact"/>
        <w:rPr>
          <w:rFonts w:ascii="宋体" w:hAnsi="宋体" w:eastAsia="宋体" w:cs="Arial"/>
          <w:sz w:val="24"/>
        </w:rPr>
      </w:pPr>
    </w:p>
    <w:tbl>
      <w:tblPr>
        <w:tblStyle w:val="23"/>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14:paraId="0FE5FA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14:paraId="5180544A">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14:paraId="3943E323">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14:paraId="5B5698E5">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14:paraId="4E8CEAD3">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14:paraId="33FA06B2">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14:paraId="4671BA76">
            <w:pPr>
              <w:spacing w:line="400" w:lineRule="exact"/>
              <w:jc w:val="center"/>
              <w:rPr>
                <w:rFonts w:ascii="宋体" w:hAnsi="宋体" w:eastAsia="宋体" w:cs="Arial"/>
                <w:b/>
                <w:sz w:val="22"/>
              </w:rPr>
            </w:pPr>
            <w:r>
              <w:rPr>
                <w:rFonts w:hint="eastAsia" w:ascii="宋体" w:hAnsi="宋体" w:eastAsia="宋体" w:cs="Arial"/>
                <w:b/>
                <w:sz w:val="22"/>
              </w:rPr>
              <w:t>备注</w:t>
            </w:r>
          </w:p>
        </w:tc>
      </w:tr>
      <w:tr w14:paraId="006FB4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A30917D">
            <w:pPr>
              <w:spacing w:line="400" w:lineRule="exact"/>
              <w:jc w:val="center"/>
              <w:rPr>
                <w:rFonts w:ascii="宋体" w:hAnsi="宋体" w:eastAsia="宋体" w:cs="Arial"/>
              </w:rPr>
            </w:pPr>
          </w:p>
        </w:tc>
        <w:tc>
          <w:tcPr>
            <w:tcW w:w="1681" w:type="dxa"/>
            <w:vAlign w:val="center"/>
          </w:tcPr>
          <w:p w14:paraId="57E6D107">
            <w:pPr>
              <w:spacing w:line="400" w:lineRule="exact"/>
              <w:jc w:val="center"/>
              <w:rPr>
                <w:rFonts w:ascii="宋体" w:hAnsi="宋体" w:eastAsia="宋体" w:cs="Arial"/>
              </w:rPr>
            </w:pPr>
          </w:p>
        </w:tc>
        <w:tc>
          <w:tcPr>
            <w:tcW w:w="1541" w:type="dxa"/>
            <w:vAlign w:val="center"/>
          </w:tcPr>
          <w:p w14:paraId="6F5DA234">
            <w:pPr>
              <w:spacing w:line="400" w:lineRule="exact"/>
              <w:jc w:val="center"/>
              <w:rPr>
                <w:rFonts w:ascii="宋体" w:hAnsi="宋体" w:eastAsia="宋体" w:cs="Arial"/>
              </w:rPr>
            </w:pPr>
          </w:p>
        </w:tc>
        <w:tc>
          <w:tcPr>
            <w:tcW w:w="1519" w:type="dxa"/>
            <w:vAlign w:val="center"/>
          </w:tcPr>
          <w:p w14:paraId="5365248C">
            <w:pPr>
              <w:spacing w:line="400" w:lineRule="exact"/>
              <w:jc w:val="center"/>
              <w:rPr>
                <w:rFonts w:ascii="宋体" w:hAnsi="宋体" w:eastAsia="宋体" w:cs="Arial"/>
              </w:rPr>
            </w:pPr>
          </w:p>
        </w:tc>
        <w:tc>
          <w:tcPr>
            <w:tcW w:w="1559" w:type="dxa"/>
            <w:vAlign w:val="center"/>
          </w:tcPr>
          <w:p w14:paraId="2DE3615C">
            <w:pPr>
              <w:spacing w:line="400" w:lineRule="exact"/>
              <w:jc w:val="center"/>
              <w:rPr>
                <w:rFonts w:ascii="宋体" w:hAnsi="宋体" w:eastAsia="宋体" w:cs="Arial"/>
              </w:rPr>
            </w:pPr>
          </w:p>
        </w:tc>
        <w:tc>
          <w:tcPr>
            <w:tcW w:w="1272" w:type="dxa"/>
            <w:tcBorders>
              <w:left w:val="single" w:color="auto" w:sz="4" w:space="0"/>
            </w:tcBorders>
            <w:vAlign w:val="center"/>
          </w:tcPr>
          <w:p w14:paraId="2B684406">
            <w:pPr>
              <w:spacing w:line="400" w:lineRule="exact"/>
              <w:jc w:val="center"/>
              <w:rPr>
                <w:rFonts w:ascii="宋体" w:hAnsi="宋体" w:eastAsia="宋体" w:cs="Arial"/>
              </w:rPr>
            </w:pPr>
          </w:p>
        </w:tc>
      </w:tr>
      <w:tr w14:paraId="68E462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3A98483">
            <w:pPr>
              <w:spacing w:line="400" w:lineRule="exact"/>
              <w:jc w:val="center"/>
              <w:rPr>
                <w:rFonts w:ascii="宋体" w:hAnsi="宋体" w:eastAsia="宋体" w:cs="Arial"/>
              </w:rPr>
            </w:pPr>
          </w:p>
        </w:tc>
        <w:tc>
          <w:tcPr>
            <w:tcW w:w="1681" w:type="dxa"/>
            <w:vAlign w:val="center"/>
          </w:tcPr>
          <w:p w14:paraId="3DD2F62C">
            <w:pPr>
              <w:spacing w:line="400" w:lineRule="exact"/>
              <w:jc w:val="center"/>
              <w:rPr>
                <w:rFonts w:ascii="宋体" w:hAnsi="宋体" w:eastAsia="宋体" w:cs="Arial"/>
              </w:rPr>
            </w:pPr>
          </w:p>
        </w:tc>
        <w:tc>
          <w:tcPr>
            <w:tcW w:w="1541" w:type="dxa"/>
            <w:vAlign w:val="center"/>
          </w:tcPr>
          <w:p w14:paraId="66AA5C97">
            <w:pPr>
              <w:spacing w:line="400" w:lineRule="exact"/>
              <w:jc w:val="center"/>
              <w:rPr>
                <w:rFonts w:ascii="宋体" w:hAnsi="宋体" w:eastAsia="宋体" w:cs="Arial"/>
              </w:rPr>
            </w:pPr>
          </w:p>
        </w:tc>
        <w:tc>
          <w:tcPr>
            <w:tcW w:w="1519" w:type="dxa"/>
            <w:vAlign w:val="center"/>
          </w:tcPr>
          <w:p w14:paraId="0CCB9888">
            <w:pPr>
              <w:spacing w:line="400" w:lineRule="exact"/>
              <w:jc w:val="center"/>
              <w:rPr>
                <w:rFonts w:ascii="宋体" w:hAnsi="宋体" w:eastAsia="宋体" w:cs="Arial"/>
              </w:rPr>
            </w:pPr>
          </w:p>
        </w:tc>
        <w:tc>
          <w:tcPr>
            <w:tcW w:w="1559" w:type="dxa"/>
            <w:vAlign w:val="center"/>
          </w:tcPr>
          <w:p w14:paraId="248C151A">
            <w:pPr>
              <w:spacing w:line="400" w:lineRule="exact"/>
              <w:jc w:val="center"/>
              <w:rPr>
                <w:rFonts w:ascii="宋体" w:hAnsi="宋体" w:eastAsia="宋体" w:cs="Arial"/>
              </w:rPr>
            </w:pPr>
          </w:p>
        </w:tc>
        <w:tc>
          <w:tcPr>
            <w:tcW w:w="1272" w:type="dxa"/>
            <w:tcBorders>
              <w:left w:val="single" w:color="auto" w:sz="4" w:space="0"/>
            </w:tcBorders>
            <w:vAlign w:val="center"/>
          </w:tcPr>
          <w:p w14:paraId="088182A9">
            <w:pPr>
              <w:spacing w:line="400" w:lineRule="exact"/>
              <w:jc w:val="center"/>
              <w:rPr>
                <w:rFonts w:ascii="宋体" w:hAnsi="宋体" w:eastAsia="宋体" w:cs="Arial"/>
              </w:rPr>
            </w:pPr>
          </w:p>
        </w:tc>
      </w:tr>
      <w:tr w14:paraId="66C55E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5F92C071">
            <w:pPr>
              <w:spacing w:line="400" w:lineRule="exact"/>
              <w:jc w:val="center"/>
              <w:rPr>
                <w:rFonts w:ascii="宋体" w:hAnsi="宋体" w:eastAsia="宋体" w:cs="Arial"/>
              </w:rPr>
            </w:pPr>
          </w:p>
        </w:tc>
        <w:tc>
          <w:tcPr>
            <w:tcW w:w="1681" w:type="dxa"/>
            <w:vAlign w:val="center"/>
          </w:tcPr>
          <w:p w14:paraId="2E52BEAF">
            <w:pPr>
              <w:spacing w:line="400" w:lineRule="exact"/>
              <w:jc w:val="center"/>
              <w:rPr>
                <w:rFonts w:ascii="宋体" w:hAnsi="宋体" w:eastAsia="宋体" w:cs="Arial"/>
              </w:rPr>
            </w:pPr>
          </w:p>
        </w:tc>
        <w:tc>
          <w:tcPr>
            <w:tcW w:w="1541" w:type="dxa"/>
            <w:vAlign w:val="center"/>
          </w:tcPr>
          <w:p w14:paraId="7DC54BC0">
            <w:pPr>
              <w:spacing w:line="400" w:lineRule="exact"/>
              <w:jc w:val="center"/>
              <w:rPr>
                <w:rFonts w:ascii="宋体" w:hAnsi="宋体" w:eastAsia="宋体" w:cs="Arial"/>
              </w:rPr>
            </w:pPr>
          </w:p>
        </w:tc>
        <w:tc>
          <w:tcPr>
            <w:tcW w:w="1519" w:type="dxa"/>
            <w:vAlign w:val="center"/>
          </w:tcPr>
          <w:p w14:paraId="41C5EED1">
            <w:pPr>
              <w:spacing w:line="400" w:lineRule="exact"/>
              <w:jc w:val="center"/>
              <w:rPr>
                <w:rFonts w:ascii="宋体" w:hAnsi="宋体" w:eastAsia="宋体" w:cs="Arial"/>
              </w:rPr>
            </w:pPr>
          </w:p>
        </w:tc>
        <w:tc>
          <w:tcPr>
            <w:tcW w:w="1559" w:type="dxa"/>
            <w:vAlign w:val="center"/>
          </w:tcPr>
          <w:p w14:paraId="440D21B9">
            <w:pPr>
              <w:spacing w:line="400" w:lineRule="exact"/>
              <w:jc w:val="center"/>
              <w:rPr>
                <w:rFonts w:ascii="宋体" w:hAnsi="宋体" w:eastAsia="宋体" w:cs="Arial"/>
              </w:rPr>
            </w:pPr>
          </w:p>
        </w:tc>
        <w:tc>
          <w:tcPr>
            <w:tcW w:w="1272" w:type="dxa"/>
            <w:tcBorders>
              <w:left w:val="single" w:color="auto" w:sz="4" w:space="0"/>
            </w:tcBorders>
            <w:vAlign w:val="center"/>
          </w:tcPr>
          <w:p w14:paraId="674BD104">
            <w:pPr>
              <w:spacing w:line="400" w:lineRule="exact"/>
              <w:jc w:val="center"/>
              <w:rPr>
                <w:rFonts w:ascii="宋体" w:hAnsi="宋体" w:eastAsia="宋体" w:cs="Arial"/>
              </w:rPr>
            </w:pPr>
          </w:p>
        </w:tc>
      </w:tr>
      <w:tr w14:paraId="1FA55A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CE09CC6">
            <w:pPr>
              <w:spacing w:line="400" w:lineRule="exact"/>
              <w:jc w:val="center"/>
              <w:rPr>
                <w:rFonts w:ascii="宋体" w:hAnsi="宋体" w:eastAsia="宋体" w:cs="Arial"/>
              </w:rPr>
            </w:pPr>
          </w:p>
        </w:tc>
        <w:tc>
          <w:tcPr>
            <w:tcW w:w="1681" w:type="dxa"/>
            <w:tcBorders>
              <w:right w:val="single" w:color="auto" w:sz="4" w:space="0"/>
            </w:tcBorders>
            <w:vAlign w:val="center"/>
          </w:tcPr>
          <w:p w14:paraId="0F11D234">
            <w:pPr>
              <w:spacing w:line="400" w:lineRule="exact"/>
              <w:jc w:val="center"/>
              <w:rPr>
                <w:rFonts w:ascii="宋体" w:hAnsi="宋体" w:eastAsia="宋体" w:cs="Arial"/>
              </w:rPr>
            </w:pPr>
          </w:p>
        </w:tc>
        <w:tc>
          <w:tcPr>
            <w:tcW w:w="1541" w:type="dxa"/>
            <w:tcBorders>
              <w:left w:val="single" w:color="auto" w:sz="4" w:space="0"/>
            </w:tcBorders>
            <w:vAlign w:val="center"/>
          </w:tcPr>
          <w:p w14:paraId="2E30BB26">
            <w:pPr>
              <w:spacing w:line="400" w:lineRule="exact"/>
              <w:jc w:val="center"/>
              <w:rPr>
                <w:rFonts w:ascii="宋体" w:hAnsi="宋体" w:eastAsia="宋体" w:cs="Arial"/>
              </w:rPr>
            </w:pPr>
          </w:p>
        </w:tc>
        <w:tc>
          <w:tcPr>
            <w:tcW w:w="1519" w:type="dxa"/>
            <w:vAlign w:val="center"/>
          </w:tcPr>
          <w:p w14:paraId="00D12655">
            <w:pPr>
              <w:spacing w:line="400" w:lineRule="exact"/>
              <w:jc w:val="center"/>
              <w:rPr>
                <w:rFonts w:ascii="宋体" w:hAnsi="宋体" w:eastAsia="宋体" w:cs="Arial"/>
              </w:rPr>
            </w:pPr>
          </w:p>
        </w:tc>
        <w:tc>
          <w:tcPr>
            <w:tcW w:w="1559" w:type="dxa"/>
            <w:vAlign w:val="center"/>
          </w:tcPr>
          <w:p w14:paraId="03DAE0A1">
            <w:pPr>
              <w:spacing w:line="400" w:lineRule="exact"/>
              <w:jc w:val="center"/>
              <w:rPr>
                <w:rFonts w:ascii="宋体" w:hAnsi="宋体" w:eastAsia="宋体" w:cs="Arial"/>
              </w:rPr>
            </w:pPr>
          </w:p>
        </w:tc>
        <w:tc>
          <w:tcPr>
            <w:tcW w:w="1272" w:type="dxa"/>
            <w:tcBorders>
              <w:left w:val="single" w:color="auto" w:sz="4" w:space="0"/>
            </w:tcBorders>
            <w:vAlign w:val="center"/>
          </w:tcPr>
          <w:p w14:paraId="285570D4">
            <w:pPr>
              <w:spacing w:line="400" w:lineRule="exact"/>
              <w:jc w:val="center"/>
              <w:rPr>
                <w:rFonts w:ascii="宋体" w:hAnsi="宋体" w:eastAsia="宋体" w:cs="Arial"/>
              </w:rPr>
            </w:pPr>
          </w:p>
        </w:tc>
      </w:tr>
      <w:tr w14:paraId="11A449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FF1A7D0">
            <w:pPr>
              <w:spacing w:line="400" w:lineRule="exact"/>
              <w:jc w:val="center"/>
              <w:rPr>
                <w:rFonts w:ascii="宋体" w:hAnsi="宋体" w:eastAsia="宋体" w:cs="Arial"/>
              </w:rPr>
            </w:pPr>
          </w:p>
        </w:tc>
        <w:tc>
          <w:tcPr>
            <w:tcW w:w="1681" w:type="dxa"/>
            <w:tcBorders>
              <w:right w:val="single" w:color="auto" w:sz="4" w:space="0"/>
            </w:tcBorders>
            <w:vAlign w:val="center"/>
          </w:tcPr>
          <w:p w14:paraId="1C1F9BD4">
            <w:pPr>
              <w:spacing w:line="400" w:lineRule="exact"/>
              <w:jc w:val="center"/>
              <w:rPr>
                <w:rFonts w:ascii="宋体" w:hAnsi="宋体" w:eastAsia="宋体" w:cs="Arial"/>
              </w:rPr>
            </w:pPr>
          </w:p>
        </w:tc>
        <w:tc>
          <w:tcPr>
            <w:tcW w:w="1541" w:type="dxa"/>
            <w:tcBorders>
              <w:left w:val="single" w:color="auto" w:sz="4" w:space="0"/>
            </w:tcBorders>
            <w:vAlign w:val="center"/>
          </w:tcPr>
          <w:p w14:paraId="35D86963">
            <w:pPr>
              <w:spacing w:line="400" w:lineRule="exact"/>
              <w:jc w:val="center"/>
              <w:rPr>
                <w:rFonts w:ascii="宋体" w:hAnsi="宋体" w:eastAsia="宋体" w:cs="Arial"/>
              </w:rPr>
            </w:pPr>
          </w:p>
        </w:tc>
        <w:tc>
          <w:tcPr>
            <w:tcW w:w="1519" w:type="dxa"/>
            <w:vAlign w:val="center"/>
          </w:tcPr>
          <w:p w14:paraId="10B5CE95">
            <w:pPr>
              <w:spacing w:line="400" w:lineRule="exact"/>
              <w:jc w:val="center"/>
              <w:rPr>
                <w:rFonts w:ascii="宋体" w:hAnsi="宋体" w:eastAsia="宋体" w:cs="Arial"/>
              </w:rPr>
            </w:pPr>
          </w:p>
        </w:tc>
        <w:tc>
          <w:tcPr>
            <w:tcW w:w="1559" w:type="dxa"/>
            <w:vAlign w:val="center"/>
          </w:tcPr>
          <w:p w14:paraId="2BB60CEC">
            <w:pPr>
              <w:spacing w:line="400" w:lineRule="exact"/>
              <w:jc w:val="center"/>
              <w:rPr>
                <w:rFonts w:ascii="宋体" w:hAnsi="宋体" w:eastAsia="宋体" w:cs="Arial"/>
              </w:rPr>
            </w:pPr>
          </w:p>
        </w:tc>
        <w:tc>
          <w:tcPr>
            <w:tcW w:w="1272" w:type="dxa"/>
            <w:tcBorders>
              <w:left w:val="single" w:color="auto" w:sz="4" w:space="0"/>
            </w:tcBorders>
            <w:vAlign w:val="center"/>
          </w:tcPr>
          <w:p w14:paraId="2052434E">
            <w:pPr>
              <w:spacing w:line="400" w:lineRule="exact"/>
              <w:jc w:val="center"/>
              <w:rPr>
                <w:rFonts w:ascii="宋体" w:hAnsi="宋体" w:eastAsia="宋体" w:cs="Arial"/>
              </w:rPr>
            </w:pPr>
          </w:p>
        </w:tc>
      </w:tr>
      <w:tr w14:paraId="7A907F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3DD7D2DA">
            <w:pPr>
              <w:spacing w:line="400" w:lineRule="exact"/>
              <w:jc w:val="center"/>
              <w:rPr>
                <w:rFonts w:ascii="宋体" w:hAnsi="宋体" w:eastAsia="宋体" w:cs="Arial"/>
              </w:rPr>
            </w:pPr>
          </w:p>
        </w:tc>
        <w:tc>
          <w:tcPr>
            <w:tcW w:w="1681" w:type="dxa"/>
            <w:tcBorders>
              <w:right w:val="single" w:color="auto" w:sz="4" w:space="0"/>
            </w:tcBorders>
            <w:vAlign w:val="center"/>
          </w:tcPr>
          <w:p w14:paraId="60A9505F">
            <w:pPr>
              <w:spacing w:line="400" w:lineRule="exact"/>
              <w:jc w:val="center"/>
              <w:rPr>
                <w:rFonts w:ascii="宋体" w:hAnsi="宋体" w:eastAsia="宋体" w:cs="Arial"/>
              </w:rPr>
            </w:pPr>
          </w:p>
        </w:tc>
        <w:tc>
          <w:tcPr>
            <w:tcW w:w="1541" w:type="dxa"/>
            <w:tcBorders>
              <w:left w:val="single" w:color="auto" w:sz="4" w:space="0"/>
            </w:tcBorders>
            <w:vAlign w:val="center"/>
          </w:tcPr>
          <w:p w14:paraId="09F90699">
            <w:pPr>
              <w:spacing w:line="400" w:lineRule="exact"/>
              <w:jc w:val="center"/>
              <w:rPr>
                <w:rFonts w:ascii="宋体" w:hAnsi="宋体" w:eastAsia="宋体" w:cs="Arial"/>
              </w:rPr>
            </w:pPr>
          </w:p>
        </w:tc>
        <w:tc>
          <w:tcPr>
            <w:tcW w:w="1519" w:type="dxa"/>
            <w:vAlign w:val="center"/>
          </w:tcPr>
          <w:p w14:paraId="5557A54C">
            <w:pPr>
              <w:spacing w:line="400" w:lineRule="exact"/>
              <w:jc w:val="center"/>
              <w:rPr>
                <w:rFonts w:ascii="宋体" w:hAnsi="宋体" w:eastAsia="宋体" w:cs="Arial"/>
              </w:rPr>
            </w:pPr>
          </w:p>
        </w:tc>
        <w:tc>
          <w:tcPr>
            <w:tcW w:w="1559" w:type="dxa"/>
            <w:vAlign w:val="center"/>
          </w:tcPr>
          <w:p w14:paraId="49635817">
            <w:pPr>
              <w:spacing w:line="400" w:lineRule="exact"/>
              <w:jc w:val="center"/>
              <w:rPr>
                <w:rFonts w:ascii="宋体" w:hAnsi="宋体" w:eastAsia="宋体" w:cs="Arial"/>
              </w:rPr>
            </w:pPr>
          </w:p>
        </w:tc>
        <w:tc>
          <w:tcPr>
            <w:tcW w:w="1272" w:type="dxa"/>
            <w:tcBorders>
              <w:left w:val="single" w:color="auto" w:sz="4" w:space="0"/>
            </w:tcBorders>
            <w:vAlign w:val="center"/>
          </w:tcPr>
          <w:p w14:paraId="2290CCBC">
            <w:pPr>
              <w:spacing w:line="400" w:lineRule="exact"/>
              <w:jc w:val="center"/>
              <w:rPr>
                <w:rFonts w:ascii="宋体" w:hAnsi="宋体" w:eastAsia="宋体" w:cs="Arial"/>
              </w:rPr>
            </w:pPr>
          </w:p>
        </w:tc>
      </w:tr>
      <w:tr w14:paraId="6458A7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6A9EA0B4">
            <w:pPr>
              <w:spacing w:line="400" w:lineRule="exact"/>
              <w:jc w:val="center"/>
              <w:rPr>
                <w:rFonts w:ascii="宋体" w:hAnsi="宋体" w:eastAsia="宋体" w:cs="Arial"/>
              </w:rPr>
            </w:pPr>
          </w:p>
        </w:tc>
        <w:tc>
          <w:tcPr>
            <w:tcW w:w="1681" w:type="dxa"/>
            <w:tcBorders>
              <w:right w:val="single" w:color="auto" w:sz="4" w:space="0"/>
            </w:tcBorders>
            <w:vAlign w:val="center"/>
          </w:tcPr>
          <w:p w14:paraId="6D310353">
            <w:pPr>
              <w:spacing w:line="400" w:lineRule="exact"/>
              <w:jc w:val="center"/>
              <w:rPr>
                <w:rFonts w:ascii="宋体" w:hAnsi="宋体" w:eastAsia="宋体" w:cs="Arial"/>
              </w:rPr>
            </w:pPr>
          </w:p>
        </w:tc>
        <w:tc>
          <w:tcPr>
            <w:tcW w:w="1541" w:type="dxa"/>
            <w:tcBorders>
              <w:left w:val="single" w:color="auto" w:sz="4" w:space="0"/>
            </w:tcBorders>
            <w:vAlign w:val="center"/>
          </w:tcPr>
          <w:p w14:paraId="1073DAF7">
            <w:pPr>
              <w:spacing w:line="400" w:lineRule="exact"/>
              <w:jc w:val="center"/>
              <w:rPr>
                <w:rFonts w:ascii="宋体" w:hAnsi="宋体" w:eastAsia="宋体" w:cs="Arial"/>
              </w:rPr>
            </w:pPr>
          </w:p>
        </w:tc>
        <w:tc>
          <w:tcPr>
            <w:tcW w:w="1519" w:type="dxa"/>
            <w:vAlign w:val="center"/>
          </w:tcPr>
          <w:p w14:paraId="6506644F">
            <w:pPr>
              <w:spacing w:line="400" w:lineRule="exact"/>
              <w:jc w:val="center"/>
              <w:rPr>
                <w:rFonts w:ascii="宋体" w:hAnsi="宋体" w:eastAsia="宋体" w:cs="Arial"/>
              </w:rPr>
            </w:pPr>
          </w:p>
        </w:tc>
        <w:tc>
          <w:tcPr>
            <w:tcW w:w="1559" w:type="dxa"/>
            <w:vAlign w:val="center"/>
          </w:tcPr>
          <w:p w14:paraId="556C79DB">
            <w:pPr>
              <w:spacing w:line="400" w:lineRule="exact"/>
              <w:jc w:val="center"/>
              <w:rPr>
                <w:rFonts w:ascii="宋体" w:hAnsi="宋体" w:eastAsia="宋体" w:cs="Arial"/>
              </w:rPr>
            </w:pPr>
          </w:p>
        </w:tc>
        <w:tc>
          <w:tcPr>
            <w:tcW w:w="1272" w:type="dxa"/>
            <w:tcBorders>
              <w:left w:val="single" w:color="auto" w:sz="4" w:space="0"/>
            </w:tcBorders>
            <w:vAlign w:val="center"/>
          </w:tcPr>
          <w:p w14:paraId="4FCE9A01">
            <w:pPr>
              <w:spacing w:line="400" w:lineRule="exact"/>
              <w:jc w:val="center"/>
              <w:rPr>
                <w:rFonts w:ascii="宋体" w:hAnsi="宋体" w:eastAsia="宋体" w:cs="Arial"/>
              </w:rPr>
            </w:pPr>
          </w:p>
        </w:tc>
      </w:tr>
      <w:tr w14:paraId="2C191D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0134EB35">
            <w:pPr>
              <w:spacing w:line="400" w:lineRule="exact"/>
              <w:jc w:val="center"/>
              <w:rPr>
                <w:rFonts w:ascii="宋体" w:hAnsi="宋体" w:eastAsia="宋体" w:cs="Arial"/>
              </w:rPr>
            </w:pPr>
          </w:p>
        </w:tc>
        <w:tc>
          <w:tcPr>
            <w:tcW w:w="1681" w:type="dxa"/>
            <w:tcBorders>
              <w:right w:val="single" w:color="auto" w:sz="4" w:space="0"/>
            </w:tcBorders>
            <w:vAlign w:val="center"/>
          </w:tcPr>
          <w:p w14:paraId="746578FF">
            <w:pPr>
              <w:spacing w:line="400" w:lineRule="exact"/>
              <w:jc w:val="center"/>
              <w:rPr>
                <w:rFonts w:ascii="宋体" w:hAnsi="宋体" w:eastAsia="宋体" w:cs="Arial"/>
              </w:rPr>
            </w:pPr>
          </w:p>
        </w:tc>
        <w:tc>
          <w:tcPr>
            <w:tcW w:w="1541" w:type="dxa"/>
            <w:tcBorders>
              <w:left w:val="single" w:color="auto" w:sz="4" w:space="0"/>
            </w:tcBorders>
            <w:vAlign w:val="center"/>
          </w:tcPr>
          <w:p w14:paraId="5F6BD58C">
            <w:pPr>
              <w:spacing w:line="400" w:lineRule="exact"/>
              <w:jc w:val="center"/>
              <w:rPr>
                <w:rFonts w:ascii="宋体" w:hAnsi="宋体" w:eastAsia="宋体" w:cs="Arial"/>
              </w:rPr>
            </w:pPr>
          </w:p>
        </w:tc>
        <w:tc>
          <w:tcPr>
            <w:tcW w:w="1519" w:type="dxa"/>
            <w:vAlign w:val="center"/>
          </w:tcPr>
          <w:p w14:paraId="75B54FAF">
            <w:pPr>
              <w:spacing w:line="400" w:lineRule="exact"/>
              <w:jc w:val="center"/>
              <w:rPr>
                <w:rFonts w:ascii="宋体" w:hAnsi="宋体" w:eastAsia="宋体" w:cs="Arial"/>
              </w:rPr>
            </w:pPr>
          </w:p>
        </w:tc>
        <w:tc>
          <w:tcPr>
            <w:tcW w:w="1559" w:type="dxa"/>
            <w:vAlign w:val="center"/>
          </w:tcPr>
          <w:p w14:paraId="7AEA2AD7">
            <w:pPr>
              <w:spacing w:line="400" w:lineRule="exact"/>
              <w:jc w:val="center"/>
              <w:rPr>
                <w:rFonts w:ascii="宋体" w:hAnsi="宋体" w:eastAsia="宋体" w:cs="Arial"/>
              </w:rPr>
            </w:pPr>
          </w:p>
        </w:tc>
        <w:tc>
          <w:tcPr>
            <w:tcW w:w="1272" w:type="dxa"/>
            <w:tcBorders>
              <w:left w:val="single" w:color="auto" w:sz="4" w:space="0"/>
            </w:tcBorders>
            <w:vAlign w:val="center"/>
          </w:tcPr>
          <w:p w14:paraId="2D1DE137">
            <w:pPr>
              <w:spacing w:line="400" w:lineRule="exact"/>
              <w:jc w:val="center"/>
              <w:rPr>
                <w:rFonts w:ascii="宋体" w:hAnsi="宋体" w:eastAsia="宋体" w:cs="Arial"/>
              </w:rPr>
            </w:pPr>
          </w:p>
        </w:tc>
      </w:tr>
      <w:tr w14:paraId="2C93C6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6C81F15">
            <w:pPr>
              <w:spacing w:line="400" w:lineRule="exact"/>
              <w:jc w:val="center"/>
              <w:rPr>
                <w:rFonts w:ascii="宋体" w:hAnsi="宋体" w:eastAsia="宋体" w:cs="Arial"/>
              </w:rPr>
            </w:pPr>
          </w:p>
          <w:p w14:paraId="564F2D04">
            <w:pPr>
              <w:spacing w:line="400" w:lineRule="exact"/>
              <w:jc w:val="center"/>
              <w:rPr>
                <w:rFonts w:ascii="宋体" w:hAnsi="宋体" w:eastAsia="宋体" w:cs="Arial"/>
              </w:rPr>
            </w:pPr>
          </w:p>
        </w:tc>
        <w:tc>
          <w:tcPr>
            <w:tcW w:w="1681" w:type="dxa"/>
            <w:tcBorders>
              <w:right w:val="single" w:color="auto" w:sz="4" w:space="0"/>
            </w:tcBorders>
            <w:vAlign w:val="center"/>
          </w:tcPr>
          <w:p w14:paraId="1E1A8592">
            <w:pPr>
              <w:spacing w:line="400" w:lineRule="exact"/>
              <w:jc w:val="center"/>
              <w:rPr>
                <w:rFonts w:ascii="宋体" w:hAnsi="宋体" w:eastAsia="宋体" w:cs="Arial"/>
              </w:rPr>
            </w:pPr>
          </w:p>
        </w:tc>
        <w:tc>
          <w:tcPr>
            <w:tcW w:w="1541" w:type="dxa"/>
            <w:tcBorders>
              <w:left w:val="single" w:color="auto" w:sz="4" w:space="0"/>
            </w:tcBorders>
            <w:vAlign w:val="center"/>
          </w:tcPr>
          <w:p w14:paraId="2015A2D3">
            <w:pPr>
              <w:spacing w:line="400" w:lineRule="exact"/>
              <w:jc w:val="center"/>
              <w:rPr>
                <w:rFonts w:ascii="宋体" w:hAnsi="宋体" w:eastAsia="宋体" w:cs="Arial"/>
              </w:rPr>
            </w:pPr>
          </w:p>
        </w:tc>
        <w:tc>
          <w:tcPr>
            <w:tcW w:w="1519" w:type="dxa"/>
            <w:vAlign w:val="center"/>
          </w:tcPr>
          <w:p w14:paraId="159EEB63">
            <w:pPr>
              <w:spacing w:line="400" w:lineRule="exact"/>
              <w:jc w:val="center"/>
              <w:rPr>
                <w:rFonts w:ascii="宋体" w:hAnsi="宋体" w:eastAsia="宋体" w:cs="Arial"/>
              </w:rPr>
            </w:pPr>
          </w:p>
        </w:tc>
        <w:tc>
          <w:tcPr>
            <w:tcW w:w="1559" w:type="dxa"/>
            <w:vAlign w:val="center"/>
          </w:tcPr>
          <w:p w14:paraId="52969C0E">
            <w:pPr>
              <w:spacing w:line="400" w:lineRule="exact"/>
              <w:jc w:val="center"/>
              <w:rPr>
                <w:rFonts w:ascii="宋体" w:hAnsi="宋体" w:eastAsia="宋体" w:cs="Arial"/>
              </w:rPr>
            </w:pPr>
          </w:p>
        </w:tc>
        <w:tc>
          <w:tcPr>
            <w:tcW w:w="1272" w:type="dxa"/>
            <w:tcBorders>
              <w:left w:val="single" w:color="auto" w:sz="4" w:space="0"/>
            </w:tcBorders>
            <w:vAlign w:val="center"/>
          </w:tcPr>
          <w:p w14:paraId="624B67F4">
            <w:pPr>
              <w:spacing w:line="400" w:lineRule="exact"/>
              <w:jc w:val="center"/>
              <w:rPr>
                <w:rFonts w:ascii="宋体" w:hAnsi="宋体" w:eastAsia="宋体" w:cs="Arial"/>
              </w:rPr>
            </w:pPr>
          </w:p>
        </w:tc>
      </w:tr>
      <w:tr w14:paraId="3434F6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177BF71D">
            <w:pPr>
              <w:spacing w:line="400" w:lineRule="exact"/>
              <w:jc w:val="center"/>
              <w:rPr>
                <w:rFonts w:ascii="宋体" w:hAnsi="宋体" w:eastAsia="宋体" w:cs="Arial"/>
              </w:rPr>
            </w:pPr>
          </w:p>
        </w:tc>
        <w:tc>
          <w:tcPr>
            <w:tcW w:w="1681" w:type="dxa"/>
            <w:tcBorders>
              <w:right w:val="single" w:color="auto" w:sz="4" w:space="0"/>
            </w:tcBorders>
            <w:vAlign w:val="center"/>
          </w:tcPr>
          <w:p w14:paraId="7769E91D">
            <w:pPr>
              <w:spacing w:line="400" w:lineRule="exact"/>
              <w:jc w:val="center"/>
              <w:rPr>
                <w:rFonts w:ascii="宋体" w:hAnsi="宋体" w:eastAsia="宋体" w:cs="Arial"/>
              </w:rPr>
            </w:pPr>
          </w:p>
        </w:tc>
        <w:tc>
          <w:tcPr>
            <w:tcW w:w="1541" w:type="dxa"/>
            <w:tcBorders>
              <w:left w:val="single" w:color="auto" w:sz="4" w:space="0"/>
            </w:tcBorders>
            <w:vAlign w:val="center"/>
          </w:tcPr>
          <w:p w14:paraId="0FC66741">
            <w:pPr>
              <w:spacing w:line="400" w:lineRule="exact"/>
              <w:jc w:val="center"/>
              <w:rPr>
                <w:rFonts w:ascii="宋体" w:hAnsi="宋体" w:eastAsia="宋体" w:cs="Arial"/>
              </w:rPr>
            </w:pPr>
          </w:p>
        </w:tc>
        <w:tc>
          <w:tcPr>
            <w:tcW w:w="1519" w:type="dxa"/>
            <w:vAlign w:val="center"/>
          </w:tcPr>
          <w:p w14:paraId="75382B0D">
            <w:pPr>
              <w:spacing w:line="400" w:lineRule="exact"/>
              <w:jc w:val="center"/>
              <w:rPr>
                <w:rFonts w:ascii="宋体" w:hAnsi="宋体" w:eastAsia="宋体" w:cs="Arial"/>
              </w:rPr>
            </w:pPr>
          </w:p>
        </w:tc>
        <w:tc>
          <w:tcPr>
            <w:tcW w:w="1559" w:type="dxa"/>
            <w:vAlign w:val="center"/>
          </w:tcPr>
          <w:p w14:paraId="266C74CF">
            <w:pPr>
              <w:spacing w:line="400" w:lineRule="exact"/>
              <w:jc w:val="center"/>
              <w:rPr>
                <w:rFonts w:ascii="宋体" w:hAnsi="宋体" w:eastAsia="宋体" w:cs="Arial"/>
              </w:rPr>
            </w:pPr>
          </w:p>
        </w:tc>
        <w:tc>
          <w:tcPr>
            <w:tcW w:w="1272" w:type="dxa"/>
            <w:tcBorders>
              <w:left w:val="single" w:color="auto" w:sz="4" w:space="0"/>
            </w:tcBorders>
            <w:vAlign w:val="center"/>
          </w:tcPr>
          <w:p w14:paraId="6556C54A">
            <w:pPr>
              <w:spacing w:line="400" w:lineRule="exact"/>
              <w:jc w:val="center"/>
              <w:rPr>
                <w:rFonts w:ascii="宋体" w:hAnsi="宋体" w:eastAsia="宋体" w:cs="Arial"/>
              </w:rPr>
            </w:pPr>
          </w:p>
        </w:tc>
      </w:tr>
      <w:tr w14:paraId="06DE83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28ED945A">
            <w:pPr>
              <w:spacing w:line="400" w:lineRule="exact"/>
              <w:jc w:val="center"/>
              <w:rPr>
                <w:rFonts w:ascii="宋体" w:hAnsi="宋体" w:eastAsia="宋体" w:cs="Arial"/>
              </w:rPr>
            </w:pPr>
          </w:p>
        </w:tc>
        <w:tc>
          <w:tcPr>
            <w:tcW w:w="1681" w:type="dxa"/>
            <w:tcBorders>
              <w:right w:val="single" w:color="auto" w:sz="4" w:space="0"/>
            </w:tcBorders>
            <w:vAlign w:val="center"/>
          </w:tcPr>
          <w:p w14:paraId="59E1059B">
            <w:pPr>
              <w:spacing w:line="400" w:lineRule="exact"/>
              <w:jc w:val="center"/>
              <w:rPr>
                <w:rFonts w:ascii="宋体" w:hAnsi="宋体" w:eastAsia="宋体" w:cs="Arial"/>
              </w:rPr>
            </w:pPr>
          </w:p>
        </w:tc>
        <w:tc>
          <w:tcPr>
            <w:tcW w:w="1541" w:type="dxa"/>
            <w:tcBorders>
              <w:left w:val="single" w:color="auto" w:sz="4" w:space="0"/>
            </w:tcBorders>
            <w:vAlign w:val="center"/>
          </w:tcPr>
          <w:p w14:paraId="0BB41358">
            <w:pPr>
              <w:spacing w:line="400" w:lineRule="exact"/>
              <w:jc w:val="center"/>
              <w:rPr>
                <w:rFonts w:ascii="宋体" w:hAnsi="宋体" w:eastAsia="宋体" w:cs="Arial"/>
              </w:rPr>
            </w:pPr>
          </w:p>
        </w:tc>
        <w:tc>
          <w:tcPr>
            <w:tcW w:w="1519" w:type="dxa"/>
            <w:vAlign w:val="center"/>
          </w:tcPr>
          <w:p w14:paraId="01D62BD7">
            <w:pPr>
              <w:spacing w:line="400" w:lineRule="exact"/>
              <w:jc w:val="center"/>
              <w:rPr>
                <w:rFonts w:ascii="宋体" w:hAnsi="宋体" w:eastAsia="宋体" w:cs="Arial"/>
              </w:rPr>
            </w:pPr>
          </w:p>
        </w:tc>
        <w:tc>
          <w:tcPr>
            <w:tcW w:w="1559" w:type="dxa"/>
            <w:vAlign w:val="center"/>
          </w:tcPr>
          <w:p w14:paraId="011CF067">
            <w:pPr>
              <w:spacing w:line="400" w:lineRule="exact"/>
              <w:jc w:val="center"/>
              <w:rPr>
                <w:rFonts w:ascii="宋体" w:hAnsi="宋体" w:eastAsia="宋体" w:cs="Arial"/>
              </w:rPr>
            </w:pPr>
          </w:p>
        </w:tc>
        <w:tc>
          <w:tcPr>
            <w:tcW w:w="1272" w:type="dxa"/>
            <w:tcBorders>
              <w:left w:val="single" w:color="auto" w:sz="4" w:space="0"/>
            </w:tcBorders>
            <w:vAlign w:val="center"/>
          </w:tcPr>
          <w:p w14:paraId="5F58E7EB">
            <w:pPr>
              <w:spacing w:line="400" w:lineRule="exact"/>
              <w:jc w:val="center"/>
              <w:rPr>
                <w:rFonts w:ascii="宋体" w:hAnsi="宋体" w:eastAsia="宋体" w:cs="Arial"/>
              </w:rPr>
            </w:pPr>
          </w:p>
        </w:tc>
      </w:tr>
      <w:tr w14:paraId="480A7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14:paraId="7DF9A1B0">
            <w:pPr>
              <w:spacing w:line="400" w:lineRule="exact"/>
              <w:jc w:val="center"/>
              <w:rPr>
                <w:rFonts w:ascii="宋体" w:hAnsi="宋体" w:eastAsia="宋体" w:cs="Arial"/>
              </w:rPr>
            </w:pPr>
          </w:p>
        </w:tc>
        <w:tc>
          <w:tcPr>
            <w:tcW w:w="1681" w:type="dxa"/>
            <w:tcBorders>
              <w:right w:val="single" w:color="auto" w:sz="4" w:space="0"/>
            </w:tcBorders>
            <w:vAlign w:val="center"/>
          </w:tcPr>
          <w:p w14:paraId="5F2AF842">
            <w:pPr>
              <w:spacing w:line="400" w:lineRule="exact"/>
              <w:jc w:val="center"/>
              <w:rPr>
                <w:rFonts w:ascii="宋体" w:hAnsi="宋体" w:eastAsia="宋体" w:cs="Arial"/>
              </w:rPr>
            </w:pPr>
          </w:p>
        </w:tc>
        <w:tc>
          <w:tcPr>
            <w:tcW w:w="1541" w:type="dxa"/>
            <w:tcBorders>
              <w:left w:val="single" w:color="auto" w:sz="4" w:space="0"/>
            </w:tcBorders>
            <w:vAlign w:val="center"/>
          </w:tcPr>
          <w:p w14:paraId="5245F100">
            <w:pPr>
              <w:spacing w:line="400" w:lineRule="exact"/>
              <w:jc w:val="center"/>
              <w:rPr>
                <w:rFonts w:ascii="宋体" w:hAnsi="宋体" w:eastAsia="宋体" w:cs="Arial"/>
              </w:rPr>
            </w:pPr>
          </w:p>
        </w:tc>
        <w:tc>
          <w:tcPr>
            <w:tcW w:w="1519" w:type="dxa"/>
            <w:vAlign w:val="center"/>
          </w:tcPr>
          <w:p w14:paraId="5BFFEB41">
            <w:pPr>
              <w:spacing w:line="400" w:lineRule="exact"/>
              <w:jc w:val="center"/>
              <w:rPr>
                <w:rFonts w:ascii="宋体" w:hAnsi="宋体" w:eastAsia="宋体" w:cs="Arial"/>
              </w:rPr>
            </w:pPr>
          </w:p>
        </w:tc>
        <w:tc>
          <w:tcPr>
            <w:tcW w:w="1559" w:type="dxa"/>
            <w:vAlign w:val="center"/>
          </w:tcPr>
          <w:p w14:paraId="20AFD933">
            <w:pPr>
              <w:spacing w:line="400" w:lineRule="exact"/>
              <w:jc w:val="center"/>
              <w:rPr>
                <w:rFonts w:ascii="宋体" w:hAnsi="宋体" w:eastAsia="宋体" w:cs="Arial"/>
              </w:rPr>
            </w:pPr>
          </w:p>
        </w:tc>
        <w:tc>
          <w:tcPr>
            <w:tcW w:w="1272" w:type="dxa"/>
            <w:tcBorders>
              <w:left w:val="single" w:color="auto" w:sz="4" w:space="0"/>
            </w:tcBorders>
            <w:vAlign w:val="center"/>
          </w:tcPr>
          <w:p w14:paraId="16227090">
            <w:pPr>
              <w:spacing w:line="400" w:lineRule="exact"/>
              <w:jc w:val="center"/>
              <w:rPr>
                <w:rFonts w:ascii="宋体" w:hAnsi="宋体" w:eastAsia="宋体" w:cs="Arial"/>
              </w:rPr>
            </w:pPr>
          </w:p>
        </w:tc>
      </w:tr>
    </w:tbl>
    <w:p w14:paraId="4C868D6F">
      <w:pPr>
        <w:rPr>
          <w:rFonts w:ascii="宋体" w:hAnsi="宋体" w:eastAsia="宋体"/>
        </w:rPr>
      </w:pPr>
      <w:r>
        <w:rPr>
          <w:rFonts w:ascii="宋体" w:hAnsi="宋体" w:eastAsia="宋体"/>
        </w:rPr>
        <w:br w:type="page"/>
      </w:r>
    </w:p>
    <w:p w14:paraId="4A19D22A">
      <w:pPr>
        <w:pStyle w:val="3"/>
        <w:spacing w:line="400" w:lineRule="exact"/>
        <w:jc w:val="center"/>
        <w:rPr>
          <w:rFonts w:ascii="宋体" w:hAnsi="宋体" w:eastAsia="宋体"/>
          <w:sz w:val="32"/>
        </w:rPr>
      </w:pPr>
      <w:r>
        <w:rPr>
          <w:rFonts w:hint="eastAsia" w:ascii="宋体" w:hAnsi="宋体" w:eastAsia="宋体"/>
          <w:sz w:val="32"/>
        </w:rPr>
        <w:t>六、技术参数要求响应情况表</w:t>
      </w:r>
    </w:p>
    <w:p w14:paraId="6A5E1144">
      <w:pPr>
        <w:rPr>
          <w:rFonts w:ascii="宋体" w:hAnsi="宋体" w:eastAsia="宋体"/>
        </w:rPr>
      </w:pPr>
    </w:p>
    <w:tbl>
      <w:tblPr>
        <w:tblStyle w:val="23"/>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1815"/>
      </w:tblGrid>
      <w:tr w14:paraId="283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4C4940D">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14:paraId="630092C6">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14:paraId="048D94AC">
            <w:pPr>
              <w:jc w:val="center"/>
              <w:rPr>
                <w:rFonts w:ascii="宋体" w:hAnsi="宋体" w:eastAsia="宋体" w:cs="仿宋"/>
                <w:b/>
                <w:bCs/>
                <w:szCs w:val="21"/>
              </w:rPr>
            </w:pPr>
            <w:r>
              <w:rPr>
                <w:rFonts w:hint="eastAsia" w:ascii="宋体" w:hAnsi="宋体" w:eastAsia="宋体" w:cs="仿宋"/>
                <w:b/>
                <w:bCs/>
                <w:sz w:val="22"/>
              </w:rPr>
              <w:t>响应内容</w:t>
            </w:r>
          </w:p>
        </w:tc>
        <w:tc>
          <w:tcPr>
            <w:tcW w:w="1815" w:type="dxa"/>
            <w:vAlign w:val="center"/>
          </w:tcPr>
          <w:p w14:paraId="60BA57A8">
            <w:pPr>
              <w:jc w:val="center"/>
              <w:rPr>
                <w:rFonts w:ascii="宋体" w:hAnsi="宋体" w:eastAsia="宋体" w:cs="仿宋"/>
                <w:b/>
                <w:bCs/>
                <w:sz w:val="22"/>
              </w:rPr>
            </w:pPr>
            <w:r>
              <w:rPr>
                <w:rFonts w:hint="eastAsia" w:ascii="宋体" w:hAnsi="宋体" w:eastAsia="宋体" w:cs="仿宋"/>
                <w:b/>
                <w:bCs/>
                <w:sz w:val="22"/>
              </w:rPr>
              <w:t>差异说明</w:t>
            </w:r>
          </w:p>
          <w:p w14:paraId="154D226B">
            <w:pPr>
              <w:jc w:val="center"/>
              <w:rPr>
                <w:rFonts w:ascii="宋体" w:hAnsi="宋体" w:eastAsia="宋体" w:cs="仿宋"/>
                <w:b/>
                <w:bCs/>
                <w:sz w:val="22"/>
              </w:rPr>
            </w:pPr>
            <w:r>
              <w:rPr>
                <w:rFonts w:hint="eastAsia" w:ascii="宋体" w:hAnsi="宋体" w:eastAsia="宋体" w:cs="仿宋"/>
                <w:b/>
                <w:bCs/>
                <w:sz w:val="22"/>
              </w:rPr>
              <w:t>（若有）</w:t>
            </w:r>
          </w:p>
        </w:tc>
      </w:tr>
      <w:tr w14:paraId="1FFB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2271231">
            <w:pPr>
              <w:pStyle w:val="44"/>
              <w:jc w:val="center"/>
              <w:rPr>
                <w:rFonts w:ascii="宋体" w:hAnsi="宋体" w:eastAsia="宋体" w:cs="仿宋"/>
                <w:sz w:val="21"/>
                <w:szCs w:val="21"/>
              </w:rPr>
            </w:pPr>
          </w:p>
        </w:tc>
        <w:tc>
          <w:tcPr>
            <w:tcW w:w="2982" w:type="dxa"/>
            <w:vAlign w:val="center"/>
          </w:tcPr>
          <w:p w14:paraId="2C8C8756">
            <w:pPr>
              <w:pStyle w:val="44"/>
              <w:spacing w:line="360" w:lineRule="auto"/>
              <w:jc w:val="center"/>
              <w:rPr>
                <w:rFonts w:ascii="宋体" w:hAnsi="宋体" w:eastAsia="宋体" w:cs="仿宋"/>
                <w:sz w:val="21"/>
                <w:szCs w:val="21"/>
              </w:rPr>
            </w:pPr>
          </w:p>
        </w:tc>
        <w:tc>
          <w:tcPr>
            <w:tcW w:w="3180" w:type="dxa"/>
            <w:vAlign w:val="center"/>
          </w:tcPr>
          <w:p w14:paraId="248DD320">
            <w:pPr>
              <w:pStyle w:val="44"/>
              <w:spacing w:line="360" w:lineRule="auto"/>
              <w:jc w:val="center"/>
              <w:rPr>
                <w:rFonts w:ascii="宋体" w:hAnsi="宋体" w:eastAsia="宋体" w:cs="仿宋"/>
                <w:sz w:val="21"/>
                <w:szCs w:val="21"/>
              </w:rPr>
            </w:pPr>
          </w:p>
        </w:tc>
        <w:tc>
          <w:tcPr>
            <w:tcW w:w="1815" w:type="dxa"/>
            <w:vAlign w:val="center"/>
          </w:tcPr>
          <w:p w14:paraId="3126BDE2">
            <w:pPr>
              <w:pStyle w:val="44"/>
              <w:spacing w:line="360" w:lineRule="auto"/>
              <w:jc w:val="center"/>
              <w:rPr>
                <w:rFonts w:ascii="宋体" w:hAnsi="宋体" w:eastAsia="宋体" w:cs="仿宋"/>
                <w:sz w:val="21"/>
                <w:szCs w:val="21"/>
              </w:rPr>
            </w:pPr>
          </w:p>
        </w:tc>
      </w:tr>
      <w:tr w14:paraId="6645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5C70B270">
            <w:pPr>
              <w:pStyle w:val="44"/>
              <w:jc w:val="center"/>
              <w:rPr>
                <w:rFonts w:ascii="宋体" w:hAnsi="宋体" w:eastAsia="宋体" w:cs="仿宋"/>
                <w:sz w:val="21"/>
                <w:szCs w:val="21"/>
              </w:rPr>
            </w:pPr>
          </w:p>
        </w:tc>
        <w:tc>
          <w:tcPr>
            <w:tcW w:w="2982" w:type="dxa"/>
            <w:vAlign w:val="center"/>
          </w:tcPr>
          <w:p w14:paraId="55505153">
            <w:pPr>
              <w:pStyle w:val="44"/>
              <w:jc w:val="center"/>
              <w:rPr>
                <w:rFonts w:ascii="宋体" w:hAnsi="宋体" w:eastAsia="宋体" w:cs="仿宋"/>
                <w:sz w:val="21"/>
                <w:szCs w:val="21"/>
              </w:rPr>
            </w:pPr>
          </w:p>
        </w:tc>
        <w:tc>
          <w:tcPr>
            <w:tcW w:w="3180" w:type="dxa"/>
            <w:vAlign w:val="center"/>
          </w:tcPr>
          <w:p w14:paraId="4D57E86A">
            <w:pPr>
              <w:pStyle w:val="44"/>
              <w:jc w:val="center"/>
              <w:rPr>
                <w:rFonts w:ascii="宋体" w:hAnsi="宋体" w:eastAsia="宋体" w:cs="仿宋"/>
                <w:sz w:val="21"/>
                <w:szCs w:val="21"/>
              </w:rPr>
            </w:pPr>
          </w:p>
        </w:tc>
        <w:tc>
          <w:tcPr>
            <w:tcW w:w="1815" w:type="dxa"/>
            <w:vAlign w:val="center"/>
          </w:tcPr>
          <w:p w14:paraId="012AA6F7">
            <w:pPr>
              <w:pStyle w:val="44"/>
              <w:jc w:val="center"/>
              <w:rPr>
                <w:rFonts w:ascii="宋体" w:hAnsi="宋体" w:eastAsia="宋体" w:cs="仿宋"/>
                <w:sz w:val="21"/>
                <w:szCs w:val="21"/>
              </w:rPr>
            </w:pPr>
          </w:p>
        </w:tc>
      </w:tr>
      <w:tr w14:paraId="598A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A696D66">
            <w:pPr>
              <w:pStyle w:val="44"/>
              <w:jc w:val="center"/>
              <w:rPr>
                <w:rFonts w:ascii="宋体" w:hAnsi="宋体" w:eastAsia="宋体" w:cs="仿宋"/>
                <w:sz w:val="21"/>
                <w:szCs w:val="21"/>
              </w:rPr>
            </w:pPr>
          </w:p>
        </w:tc>
        <w:tc>
          <w:tcPr>
            <w:tcW w:w="2982" w:type="dxa"/>
            <w:vAlign w:val="center"/>
          </w:tcPr>
          <w:p w14:paraId="4D4B3516">
            <w:pPr>
              <w:pStyle w:val="44"/>
              <w:jc w:val="center"/>
              <w:rPr>
                <w:rFonts w:ascii="宋体" w:hAnsi="宋体" w:eastAsia="宋体" w:cs="仿宋"/>
                <w:sz w:val="21"/>
                <w:szCs w:val="21"/>
              </w:rPr>
            </w:pPr>
          </w:p>
        </w:tc>
        <w:tc>
          <w:tcPr>
            <w:tcW w:w="3180" w:type="dxa"/>
            <w:vAlign w:val="center"/>
          </w:tcPr>
          <w:p w14:paraId="3A679F70">
            <w:pPr>
              <w:pStyle w:val="44"/>
              <w:jc w:val="center"/>
              <w:rPr>
                <w:rFonts w:ascii="宋体" w:hAnsi="宋体" w:eastAsia="宋体" w:cs="仿宋"/>
                <w:sz w:val="21"/>
                <w:szCs w:val="21"/>
              </w:rPr>
            </w:pPr>
          </w:p>
        </w:tc>
        <w:tc>
          <w:tcPr>
            <w:tcW w:w="1815" w:type="dxa"/>
            <w:vAlign w:val="center"/>
          </w:tcPr>
          <w:p w14:paraId="432E4CFD">
            <w:pPr>
              <w:pStyle w:val="44"/>
              <w:jc w:val="center"/>
              <w:rPr>
                <w:rFonts w:ascii="宋体" w:hAnsi="宋体" w:eastAsia="宋体" w:cs="仿宋"/>
                <w:sz w:val="21"/>
                <w:szCs w:val="21"/>
              </w:rPr>
            </w:pPr>
          </w:p>
        </w:tc>
      </w:tr>
      <w:tr w14:paraId="583BB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405C9BD7">
            <w:pPr>
              <w:pStyle w:val="44"/>
              <w:jc w:val="center"/>
              <w:rPr>
                <w:rFonts w:ascii="宋体" w:hAnsi="宋体" w:eastAsia="宋体" w:cs="仿宋"/>
                <w:sz w:val="21"/>
                <w:szCs w:val="21"/>
              </w:rPr>
            </w:pPr>
          </w:p>
        </w:tc>
        <w:tc>
          <w:tcPr>
            <w:tcW w:w="2982" w:type="dxa"/>
            <w:vAlign w:val="center"/>
          </w:tcPr>
          <w:p w14:paraId="7ED8F688">
            <w:pPr>
              <w:pStyle w:val="44"/>
              <w:jc w:val="center"/>
              <w:rPr>
                <w:rFonts w:ascii="宋体" w:hAnsi="宋体" w:eastAsia="宋体" w:cs="仿宋"/>
                <w:sz w:val="21"/>
                <w:szCs w:val="21"/>
              </w:rPr>
            </w:pPr>
          </w:p>
        </w:tc>
        <w:tc>
          <w:tcPr>
            <w:tcW w:w="3180" w:type="dxa"/>
            <w:vAlign w:val="center"/>
          </w:tcPr>
          <w:p w14:paraId="4D46794C">
            <w:pPr>
              <w:pStyle w:val="44"/>
              <w:jc w:val="center"/>
              <w:rPr>
                <w:rFonts w:ascii="宋体" w:hAnsi="宋体" w:eastAsia="宋体" w:cs="仿宋"/>
                <w:sz w:val="21"/>
                <w:szCs w:val="21"/>
              </w:rPr>
            </w:pPr>
          </w:p>
        </w:tc>
        <w:tc>
          <w:tcPr>
            <w:tcW w:w="1815" w:type="dxa"/>
            <w:vAlign w:val="center"/>
          </w:tcPr>
          <w:p w14:paraId="38AD8942">
            <w:pPr>
              <w:pStyle w:val="44"/>
              <w:jc w:val="center"/>
              <w:rPr>
                <w:rFonts w:ascii="宋体" w:hAnsi="宋体" w:eastAsia="宋体" w:cs="仿宋"/>
                <w:sz w:val="21"/>
                <w:szCs w:val="21"/>
              </w:rPr>
            </w:pPr>
          </w:p>
        </w:tc>
      </w:tr>
      <w:tr w14:paraId="06AB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BEC928A">
            <w:pPr>
              <w:pStyle w:val="44"/>
              <w:jc w:val="center"/>
              <w:rPr>
                <w:rFonts w:ascii="宋体" w:hAnsi="宋体" w:eastAsia="宋体" w:cs="仿宋"/>
                <w:sz w:val="21"/>
                <w:szCs w:val="21"/>
              </w:rPr>
            </w:pPr>
          </w:p>
        </w:tc>
        <w:tc>
          <w:tcPr>
            <w:tcW w:w="2982" w:type="dxa"/>
            <w:vAlign w:val="center"/>
          </w:tcPr>
          <w:p w14:paraId="7508F393">
            <w:pPr>
              <w:pStyle w:val="44"/>
              <w:jc w:val="center"/>
              <w:rPr>
                <w:rFonts w:ascii="宋体" w:hAnsi="宋体" w:eastAsia="宋体" w:cs="仿宋"/>
                <w:sz w:val="21"/>
                <w:szCs w:val="21"/>
              </w:rPr>
            </w:pPr>
          </w:p>
        </w:tc>
        <w:tc>
          <w:tcPr>
            <w:tcW w:w="3180" w:type="dxa"/>
            <w:vAlign w:val="center"/>
          </w:tcPr>
          <w:p w14:paraId="4CFE4D3E">
            <w:pPr>
              <w:pStyle w:val="44"/>
              <w:jc w:val="center"/>
              <w:rPr>
                <w:rFonts w:ascii="宋体" w:hAnsi="宋体" w:eastAsia="宋体" w:cs="仿宋"/>
                <w:sz w:val="21"/>
                <w:szCs w:val="21"/>
              </w:rPr>
            </w:pPr>
          </w:p>
        </w:tc>
        <w:tc>
          <w:tcPr>
            <w:tcW w:w="1815" w:type="dxa"/>
            <w:vAlign w:val="center"/>
          </w:tcPr>
          <w:p w14:paraId="45447DD3">
            <w:pPr>
              <w:pStyle w:val="44"/>
              <w:jc w:val="center"/>
              <w:rPr>
                <w:rFonts w:ascii="宋体" w:hAnsi="宋体" w:eastAsia="宋体" w:cs="仿宋"/>
                <w:sz w:val="21"/>
                <w:szCs w:val="21"/>
              </w:rPr>
            </w:pPr>
          </w:p>
        </w:tc>
      </w:tr>
      <w:tr w14:paraId="14E1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570A7B9">
            <w:pPr>
              <w:pStyle w:val="44"/>
              <w:jc w:val="center"/>
              <w:rPr>
                <w:rFonts w:ascii="宋体" w:hAnsi="宋体" w:eastAsia="宋体" w:cs="仿宋"/>
                <w:sz w:val="21"/>
                <w:szCs w:val="21"/>
              </w:rPr>
            </w:pPr>
          </w:p>
        </w:tc>
        <w:tc>
          <w:tcPr>
            <w:tcW w:w="2982" w:type="dxa"/>
            <w:vAlign w:val="center"/>
          </w:tcPr>
          <w:p w14:paraId="048594E5">
            <w:pPr>
              <w:pStyle w:val="44"/>
              <w:jc w:val="center"/>
              <w:rPr>
                <w:rFonts w:ascii="宋体" w:hAnsi="宋体" w:eastAsia="宋体" w:cs="仿宋"/>
                <w:sz w:val="21"/>
                <w:szCs w:val="21"/>
              </w:rPr>
            </w:pPr>
          </w:p>
        </w:tc>
        <w:tc>
          <w:tcPr>
            <w:tcW w:w="3180" w:type="dxa"/>
            <w:vAlign w:val="center"/>
          </w:tcPr>
          <w:p w14:paraId="17E29526">
            <w:pPr>
              <w:pStyle w:val="44"/>
              <w:jc w:val="center"/>
              <w:rPr>
                <w:rFonts w:ascii="宋体" w:hAnsi="宋体" w:eastAsia="宋体" w:cs="仿宋"/>
                <w:sz w:val="21"/>
                <w:szCs w:val="21"/>
              </w:rPr>
            </w:pPr>
          </w:p>
        </w:tc>
        <w:tc>
          <w:tcPr>
            <w:tcW w:w="1815" w:type="dxa"/>
            <w:vAlign w:val="center"/>
          </w:tcPr>
          <w:p w14:paraId="4EBF5CC1">
            <w:pPr>
              <w:pStyle w:val="44"/>
              <w:jc w:val="center"/>
              <w:rPr>
                <w:rFonts w:ascii="宋体" w:hAnsi="宋体" w:eastAsia="宋体" w:cs="仿宋"/>
                <w:sz w:val="21"/>
                <w:szCs w:val="21"/>
              </w:rPr>
            </w:pPr>
          </w:p>
        </w:tc>
      </w:tr>
      <w:tr w14:paraId="6D48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6C76B81">
            <w:pPr>
              <w:pStyle w:val="44"/>
              <w:jc w:val="center"/>
              <w:rPr>
                <w:rFonts w:ascii="宋体" w:hAnsi="宋体" w:eastAsia="宋体" w:cs="仿宋"/>
                <w:sz w:val="21"/>
                <w:szCs w:val="21"/>
              </w:rPr>
            </w:pPr>
          </w:p>
        </w:tc>
        <w:tc>
          <w:tcPr>
            <w:tcW w:w="2982" w:type="dxa"/>
            <w:vAlign w:val="center"/>
          </w:tcPr>
          <w:p w14:paraId="002C651B">
            <w:pPr>
              <w:pStyle w:val="44"/>
              <w:jc w:val="center"/>
              <w:rPr>
                <w:rFonts w:ascii="宋体" w:hAnsi="宋体" w:eastAsia="宋体" w:cs="仿宋"/>
                <w:sz w:val="21"/>
                <w:szCs w:val="21"/>
              </w:rPr>
            </w:pPr>
          </w:p>
        </w:tc>
        <w:tc>
          <w:tcPr>
            <w:tcW w:w="3180" w:type="dxa"/>
            <w:vAlign w:val="center"/>
          </w:tcPr>
          <w:p w14:paraId="5961EDFF">
            <w:pPr>
              <w:pStyle w:val="44"/>
              <w:jc w:val="center"/>
              <w:rPr>
                <w:rFonts w:ascii="宋体" w:hAnsi="宋体" w:eastAsia="宋体" w:cs="仿宋"/>
                <w:sz w:val="21"/>
                <w:szCs w:val="21"/>
              </w:rPr>
            </w:pPr>
          </w:p>
        </w:tc>
        <w:tc>
          <w:tcPr>
            <w:tcW w:w="1815" w:type="dxa"/>
            <w:vAlign w:val="center"/>
          </w:tcPr>
          <w:p w14:paraId="23129EF9">
            <w:pPr>
              <w:pStyle w:val="44"/>
              <w:jc w:val="center"/>
              <w:rPr>
                <w:rFonts w:ascii="宋体" w:hAnsi="宋体" w:eastAsia="宋体" w:cs="仿宋"/>
                <w:sz w:val="21"/>
                <w:szCs w:val="21"/>
              </w:rPr>
            </w:pPr>
          </w:p>
        </w:tc>
      </w:tr>
      <w:tr w14:paraId="6D08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6FC41C62">
            <w:pPr>
              <w:pStyle w:val="44"/>
              <w:jc w:val="center"/>
              <w:rPr>
                <w:rFonts w:ascii="宋体" w:hAnsi="宋体" w:eastAsia="宋体" w:cs="仿宋"/>
                <w:sz w:val="21"/>
                <w:szCs w:val="21"/>
              </w:rPr>
            </w:pPr>
          </w:p>
        </w:tc>
        <w:tc>
          <w:tcPr>
            <w:tcW w:w="2982" w:type="dxa"/>
            <w:vAlign w:val="center"/>
          </w:tcPr>
          <w:p w14:paraId="3A939691">
            <w:pPr>
              <w:pStyle w:val="44"/>
              <w:jc w:val="center"/>
              <w:rPr>
                <w:rFonts w:ascii="宋体" w:hAnsi="宋体" w:eastAsia="宋体" w:cs="仿宋"/>
                <w:sz w:val="21"/>
                <w:szCs w:val="21"/>
              </w:rPr>
            </w:pPr>
          </w:p>
        </w:tc>
        <w:tc>
          <w:tcPr>
            <w:tcW w:w="3180" w:type="dxa"/>
            <w:vAlign w:val="center"/>
          </w:tcPr>
          <w:p w14:paraId="6C04694F">
            <w:pPr>
              <w:pStyle w:val="44"/>
              <w:jc w:val="center"/>
              <w:rPr>
                <w:rFonts w:ascii="宋体" w:hAnsi="宋体" w:eastAsia="宋体" w:cs="仿宋"/>
                <w:sz w:val="21"/>
                <w:szCs w:val="21"/>
              </w:rPr>
            </w:pPr>
          </w:p>
        </w:tc>
        <w:tc>
          <w:tcPr>
            <w:tcW w:w="1815" w:type="dxa"/>
            <w:vAlign w:val="center"/>
          </w:tcPr>
          <w:p w14:paraId="59DCE47E">
            <w:pPr>
              <w:pStyle w:val="44"/>
              <w:jc w:val="center"/>
              <w:rPr>
                <w:rFonts w:ascii="宋体" w:hAnsi="宋体" w:eastAsia="宋体" w:cs="仿宋"/>
                <w:sz w:val="21"/>
                <w:szCs w:val="21"/>
              </w:rPr>
            </w:pPr>
          </w:p>
        </w:tc>
      </w:tr>
    </w:tbl>
    <w:p w14:paraId="2CDBB8F2">
      <w:pPr>
        <w:ind w:firstLine="482" w:firstLineChars="200"/>
        <w:rPr>
          <w:rFonts w:ascii="宋体" w:hAnsi="宋体" w:eastAsia="宋体"/>
          <w:b/>
          <w:sz w:val="24"/>
        </w:rPr>
      </w:pPr>
    </w:p>
    <w:p w14:paraId="7B953E74">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14:paraId="6629DE5C">
      <w:pPr>
        <w:adjustRightInd w:val="0"/>
        <w:spacing w:line="400" w:lineRule="exact"/>
        <w:ind w:firstLine="480" w:firstLineChars="200"/>
        <w:jc w:val="left"/>
        <w:rPr>
          <w:rFonts w:ascii="宋体" w:hAnsi="宋体" w:eastAsia="宋体"/>
          <w:sz w:val="24"/>
        </w:rPr>
      </w:pPr>
    </w:p>
    <w:p w14:paraId="1B1E0114">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051019CA">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45D68FA8">
      <w:pPr>
        <w:pStyle w:val="9"/>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14:paraId="0ACE5A1E">
      <w:pPr>
        <w:rPr>
          <w:rFonts w:ascii="宋体" w:hAnsi="宋体" w:eastAsia="宋体"/>
          <w:bCs/>
          <w:sz w:val="24"/>
        </w:rPr>
      </w:pPr>
      <w:r>
        <w:rPr>
          <w:rFonts w:hint="eastAsia" w:ascii="宋体" w:hAnsi="宋体" w:eastAsia="宋体"/>
          <w:bCs/>
          <w:sz w:val="24"/>
        </w:rPr>
        <w:br w:type="page"/>
      </w:r>
    </w:p>
    <w:p w14:paraId="59D62FE7">
      <w:pPr>
        <w:pStyle w:val="3"/>
        <w:spacing w:line="400" w:lineRule="exact"/>
        <w:jc w:val="center"/>
        <w:rPr>
          <w:rFonts w:ascii="宋体" w:hAnsi="宋体" w:eastAsia="宋体"/>
          <w:sz w:val="32"/>
        </w:rPr>
      </w:pPr>
      <w:r>
        <w:rPr>
          <w:rFonts w:hint="eastAsia" w:ascii="宋体" w:hAnsi="宋体" w:eastAsia="宋体"/>
          <w:sz w:val="32"/>
        </w:rPr>
        <w:t>七、商务应答表</w:t>
      </w:r>
    </w:p>
    <w:tbl>
      <w:tblPr>
        <w:tblStyle w:val="23"/>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14:paraId="2074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724BE11">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14:paraId="05159EDD">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14:paraId="4EF79656">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14:paraId="7AE1E3D0">
            <w:pPr>
              <w:jc w:val="center"/>
              <w:rPr>
                <w:rFonts w:ascii="宋体" w:hAnsi="宋体" w:eastAsia="宋体" w:cs="仿宋"/>
                <w:b/>
                <w:bCs/>
                <w:sz w:val="22"/>
              </w:rPr>
            </w:pPr>
            <w:r>
              <w:rPr>
                <w:rFonts w:hint="eastAsia" w:ascii="宋体" w:hAnsi="宋体" w:eastAsia="宋体" w:cs="仿宋"/>
                <w:b/>
                <w:bCs/>
                <w:sz w:val="22"/>
              </w:rPr>
              <w:t>差异说明</w:t>
            </w:r>
          </w:p>
          <w:p w14:paraId="69862AD8">
            <w:pPr>
              <w:jc w:val="center"/>
              <w:rPr>
                <w:rFonts w:ascii="宋体" w:hAnsi="宋体" w:eastAsia="宋体" w:cs="仿宋"/>
                <w:b/>
                <w:bCs/>
                <w:sz w:val="22"/>
              </w:rPr>
            </w:pPr>
            <w:r>
              <w:rPr>
                <w:rFonts w:hint="eastAsia" w:ascii="宋体" w:hAnsi="宋体" w:eastAsia="宋体" w:cs="仿宋"/>
                <w:b/>
                <w:bCs/>
                <w:sz w:val="22"/>
              </w:rPr>
              <w:t>（若有）</w:t>
            </w:r>
          </w:p>
        </w:tc>
      </w:tr>
      <w:tr w14:paraId="131A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151E3797">
            <w:pPr>
              <w:pStyle w:val="44"/>
              <w:jc w:val="center"/>
              <w:rPr>
                <w:rFonts w:ascii="宋体" w:hAnsi="宋体" w:eastAsia="宋体" w:cs="仿宋"/>
                <w:sz w:val="21"/>
                <w:szCs w:val="21"/>
              </w:rPr>
            </w:pPr>
          </w:p>
        </w:tc>
        <w:tc>
          <w:tcPr>
            <w:tcW w:w="3689" w:type="dxa"/>
            <w:vAlign w:val="center"/>
          </w:tcPr>
          <w:p w14:paraId="40DC83F1">
            <w:pPr>
              <w:pStyle w:val="44"/>
              <w:spacing w:line="360" w:lineRule="auto"/>
              <w:jc w:val="center"/>
              <w:rPr>
                <w:rFonts w:ascii="宋体" w:hAnsi="宋体" w:eastAsia="宋体" w:cs="仿宋"/>
                <w:sz w:val="21"/>
                <w:szCs w:val="21"/>
              </w:rPr>
            </w:pPr>
          </w:p>
        </w:tc>
        <w:tc>
          <w:tcPr>
            <w:tcW w:w="2263" w:type="dxa"/>
            <w:vAlign w:val="center"/>
          </w:tcPr>
          <w:p w14:paraId="5F0AE223">
            <w:pPr>
              <w:pStyle w:val="44"/>
              <w:spacing w:line="360" w:lineRule="auto"/>
              <w:jc w:val="center"/>
              <w:rPr>
                <w:rFonts w:ascii="宋体" w:hAnsi="宋体" w:eastAsia="宋体" w:cs="仿宋"/>
                <w:sz w:val="21"/>
                <w:szCs w:val="21"/>
              </w:rPr>
            </w:pPr>
          </w:p>
        </w:tc>
        <w:tc>
          <w:tcPr>
            <w:tcW w:w="2263" w:type="dxa"/>
            <w:vAlign w:val="center"/>
          </w:tcPr>
          <w:p w14:paraId="70154186">
            <w:pPr>
              <w:pStyle w:val="44"/>
              <w:spacing w:line="360" w:lineRule="auto"/>
              <w:jc w:val="center"/>
              <w:rPr>
                <w:rFonts w:ascii="宋体" w:hAnsi="宋体" w:eastAsia="宋体" w:cs="仿宋"/>
                <w:sz w:val="21"/>
                <w:szCs w:val="21"/>
              </w:rPr>
            </w:pPr>
          </w:p>
        </w:tc>
      </w:tr>
      <w:tr w14:paraId="0D315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608B5992">
            <w:pPr>
              <w:pStyle w:val="44"/>
              <w:jc w:val="center"/>
              <w:rPr>
                <w:rFonts w:ascii="宋体" w:hAnsi="宋体" w:eastAsia="宋体" w:cs="仿宋"/>
                <w:sz w:val="21"/>
                <w:szCs w:val="21"/>
              </w:rPr>
            </w:pPr>
          </w:p>
        </w:tc>
        <w:tc>
          <w:tcPr>
            <w:tcW w:w="3689" w:type="dxa"/>
            <w:vAlign w:val="center"/>
          </w:tcPr>
          <w:p w14:paraId="4D61DCCE">
            <w:pPr>
              <w:pStyle w:val="44"/>
              <w:jc w:val="center"/>
              <w:rPr>
                <w:rFonts w:ascii="宋体" w:hAnsi="宋体" w:eastAsia="宋体" w:cs="仿宋"/>
                <w:sz w:val="21"/>
                <w:szCs w:val="21"/>
              </w:rPr>
            </w:pPr>
          </w:p>
        </w:tc>
        <w:tc>
          <w:tcPr>
            <w:tcW w:w="2263" w:type="dxa"/>
            <w:vAlign w:val="center"/>
          </w:tcPr>
          <w:p w14:paraId="3DAA0B60">
            <w:pPr>
              <w:pStyle w:val="44"/>
              <w:jc w:val="center"/>
              <w:rPr>
                <w:rFonts w:ascii="宋体" w:hAnsi="宋体" w:eastAsia="宋体" w:cs="仿宋"/>
                <w:sz w:val="21"/>
                <w:szCs w:val="21"/>
              </w:rPr>
            </w:pPr>
          </w:p>
        </w:tc>
        <w:tc>
          <w:tcPr>
            <w:tcW w:w="2263" w:type="dxa"/>
            <w:vAlign w:val="center"/>
          </w:tcPr>
          <w:p w14:paraId="0F66D21E">
            <w:pPr>
              <w:pStyle w:val="44"/>
              <w:jc w:val="center"/>
              <w:rPr>
                <w:rFonts w:ascii="宋体" w:hAnsi="宋体" w:eastAsia="宋体" w:cs="仿宋"/>
                <w:sz w:val="21"/>
                <w:szCs w:val="21"/>
              </w:rPr>
            </w:pPr>
          </w:p>
        </w:tc>
      </w:tr>
      <w:tr w14:paraId="7132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22008518">
            <w:pPr>
              <w:pStyle w:val="44"/>
              <w:jc w:val="center"/>
              <w:rPr>
                <w:rFonts w:ascii="宋体" w:hAnsi="宋体" w:eastAsia="宋体" w:cs="仿宋"/>
                <w:sz w:val="21"/>
                <w:szCs w:val="21"/>
              </w:rPr>
            </w:pPr>
          </w:p>
        </w:tc>
        <w:tc>
          <w:tcPr>
            <w:tcW w:w="3689" w:type="dxa"/>
            <w:vAlign w:val="center"/>
          </w:tcPr>
          <w:p w14:paraId="623CB1B1">
            <w:pPr>
              <w:pStyle w:val="44"/>
              <w:jc w:val="center"/>
              <w:rPr>
                <w:rFonts w:ascii="宋体" w:hAnsi="宋体" w:eastAsia="宋体" w:cs="仿宋"/>
                <w:sz w:val="21"/>
                <w:szCs w:val="21"/>
              </w:rPr>
            </w:pPr>
          </w:p>
        </w:tc>
        <w:tc>
          <w:tcPr>
            <w:tcW w:w="2263" w:type="dxa"/>
            <w:vAlign w:val="center"/>
          </w:tcPr>
          <w:p w14:paraId="528277A7">
            <w:pPr>
              <w:pStyle w:val="44"/>
              <w:jc w:val="center"/>
              <w:rPr>
                <w:rFonts w:ascii="宋体" w:hAnsi="宋体" w:eastAsia="宋体" w:cs="仿宋"/>
                <w:sz w:val="21"/>
                <w:szCs w:val="21"/>
              </w:rPr>
            </w:pPr>
          </w:p>
        </w:tc>
        <w:tc>
          <w:tcPr>
            <w:tcW w:w="2263" w:type="dxa"/>
            <w:vAlign w:val="center"/>
          </w:tcPr>
          <w:p w14:paraId="3EDF1991">
            <w:pPr>
              <w:pStyle w:val="44"/>
              <w:jc w:val="center"/>
              <w:rPr>
                <w:rFonts w:ascii="宋体" w:hAnsi="宋体" w:eastAsia="宋体" w:cs="仿宋"/>
                <w:sz w:val="21"/>
                <w:szCs w:val="21"/>
              </w:rPr>
            </w:pPr>
          </w:p>
        </w:tc>
      </w:tr>
      <w:tr w14:paraId="257A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08B29047">
            <w:pPr>
              <w:pStyle w:val="44"/>
              <w:jc w:val="center"/>
              <w:rPr>
                <w:rFonts w:ascii="宋体" w:hAnsi="宋体" w:eastAsia="宋体" w:cs="仿宋"/>
                <w:sz w:val="21"/>
                <w:szCs w:val="21"/>
              </w:rPr>
            </w:pPr>
          </w:p>
        </w:tc>
        <w:tc>
          <w:tcPr>
            <w:tcW w:w="3689" w:type="dxa"/>
            <w:vAlign w:val="center"/>
          </w:tcPr>
          <w:p w14:paraId="104F0A34">
            <w:pPr>
              <w:pStyle w:val="44"/>
              <w:jc w:val="center"/>
              <w:rPr>
                <w:rFonts w:ascii="宋体" w:hAnsi="宋体" w:eastAsia="宋体" w:cs="仿宋"/>
                <w:sz w:val="21"/>
                <w:szCs w:val="21"/>
              </w:rPr>
            </w:pPr>
          </w:p>
        </w:tc>
        <w:tc>
          <w:tcPr>
            <w:tcW w:w="2263" w:type="dxa"/>
            <w:vAlign w:val="center"/>
          </w:tcPr>
          <w:p w14:paraId="1CB242F0">
            <w:pPr>
              <w:pStyle w:val="44"/>
              <w:jc w:val="center"/>
              <w:rPr>
                <w:rFonts w:ascii="宋体" w:hAnsi="宋体" w:eastAsia="宋体" w:cs="仿宋"/>
                <w:sz w:val="21"/>
                <w:szCs w:val="21"/>
              </w:rPr>
            </w:pPr>
          </w:p>
        </w:tc>
        <w:tc>
          <w:tcPr>
            <w:tcW w:w="2263" w:type="dxa"/>
            <w:vAlign w:val="center"/>
          </w:tcPr>
          <w:p w14:paraId="33031B6C">
            <w:pPr>
              <w:pStyle w:val="44"/>
              <w:jc w:val="center"/>
              <w:rPr>
                <w:rFonts w:ascii="宋体" w:hAnsi="宋体" w:eastAsia="宋体" w:cs="仿宋"/>
                <w:sz w:val="21"/>
                <w:szCs w:val="21"/>
              </w:rPr>
            </w:pPr>
          </w:p>
        </w:tc>
      </w:tr>
      <w:tr w14:paraId="274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8696333">
            <w:pPr>
              <w:pStyle w:val="44"/>
              <w:jc w:val="center"/>
              <w:rPr>
                <w:rFonts w:ascii="宋体" w:hAnsi="宋体" w:eastAsia="宋体" w:cs="仿宋"/>
                <w:sz w:val="21"/>
                <w:szCs w:val="21"/>
              </w:rPr>
            </w:pPr>
          </w:p>
        </w:tc>
        <w:tc>
          <w:tcPr>
            <w:tcW w:w="3689" w:type="dxa"/>
            <w:vAlign w:val="center"/>
          </w:tcPr>
          <w:p w14:paraId="400A6527">
            <w:pPr>
              <w:pStyle w:val="44"/>
              <w:jc w:val="center"/>
              <w:rPr>
                <w:rFonts w:ascii="宋体" w:hAnsi="宋体" w:eastAsia="宋体" w:cs="仿宋"/>
                <w:sz w:val="21"/>
                <w:szCs w:val="21"/>
              </w:rPr>
            </w:pPr>
          </w:p>
        </w:tc>
        <w:tc>
          <w:tcPr>
            <w:tcW w:w="2263" w:type="dxa"/>
            <w:vAlign w:val="center"/>
          </w:tcPr>
          <w:p w14:paraId="4530A146">
            <w:pPr>
              <w:pStyle w:val="44"/>
              <w:jc w:val="center"/>
              <w:rPr>
                <w:rFonts w:ascii="宋体" w:hAnsi="宋体" w:eastAsia="宋体" w:cs="仿宋"/>
                <w:sz w:val="21"/>
                <w:szCs w:val="21"/>
              </w:rPr>
            </w:pPr>
          </w:p>
        </w:tc>
        <w:tc>
          <w:tcPr>
            <w:tcW w:w="2263" w:type="dxa"/>
            <w:vAlign w:val="center"/>
          </w:tcPr>
          <w:p w14:paraId="125A187A">
            <w:pPr>
              <w:pStyle w:val="44"/>
              <w:jc w:val="center"/>
              <w:rPr>
                <w:rFonts w:ascii="宋体" w:hAnsi="宋体" w:eastAsia="宋体" w:cs="仿宋"/>
                <w:sz w:val="21"/>
                <w:szCs w:val="21"/>
              </w:rPr>
            </w:pPr>
          </w:p>
        </w:tc>
      </w:tr>
      <w:tr w14:paraId="2343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0EDBEDB">
            <w:pPr>
              <w:pStyle w:val="44"/>
              <w:jc w:val="center"/>
              <w:rPr>
                <w:rFonts w:ascii="宋体" w:hAnsi="宋体" w:eastAsia="宋体" w:cs="仿宋"/>
                <w:sz w:val="21"/>
                <w:szCs w:val="21"/>
              </w:rPr>
            </w:pPr>
          </w:p>
        </w:tc>
        <w:tc>
          <w:tcPr>
            <w:tcW w:w="3689" w:type="dxa"/>
            <w:vAlign w:val="center"/>
          </w:tcPr>
          <w:p w14:paraId="6F2268DF">
            <w:pPr>
              <w:pStyle w:val="44"/>
              <w:jc w:val="center"/>
              <w:rPr>
                <w:rFonts w:ascii="宋体" w:hAnsi="宋体" w:eastAsia="宋体" w:cs="仿宋"/>
                <w:sz w:val="21"/>
                <w:szCs w:val="21"/>
              </w:rPr>
            </w:pPr>
          </w:p>
        </w:tc>
        <w:tc>
          <w:tcPr>
            <w:tcW w:w="2263" w:type="dxa"/>
            <w:vAlign w:val="center"/>
          </w:tcPr>
          <w:p w14:paraId="3B41EEA0">
            <w:pPr>
              <w:pStyle w:val="44"/>
              <w:jc w:val="center"/>
              <w:rPr>
                <w:rFonts w:ascii="宋体" w:hAnsi="宋体" w:eastAsia="宋体" w:cs="仿宋"/>
                <w:sz w:val="21"/>
                <w:szCs w:val="21"/>
              </w:rPr>
            </w:pPr>
          </w:p>
        </w:tc>
        <w:tc>
          <w:tcPr>
            <w:tcW w:w="2263" w:type="dxa"/>
            <w:vAlign w:val="center"/>
          </w:tcPr>
          <w:p w14:paraId="76B87723">
            <w:pPr>
              <w:pStyle w:val="44"/>
              <w:jc w:val="center"/>
              <w:rPr>
                <w:rFonts w:ascii="宋体" w:hAnsi="宋体" w:eastAsia="宋体" w:cs="仿宋"/>
                <w:sz w:val="21"/>
                <w:szCs w:val="21"/>
              </w:rPr>
            </w:pPr>
          </w:p>
        </w:tc>
      </w:tr>
      <w:tr w14:paraId="50E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14:paraId="7F8730DB">
            <w:pPr>
              <w:pStyle w:val="44"/>
              <w:jc w:val="center"/>
              <w:rPr>
                <w:rFonts w:ascii="宋体" w:hAnsi="宋体" w:eastAsia="宋体" w:cs="仿宋"/>
                <w:sz w:val="21"/>
                <w:szCs w:val="21"/>
              </w:rPr>
            </w:pPr>
          </w:p>
        </w:tc>
        <w:tc>
          <w:tcPr>
            <w:tcW w:w="3689" w:type="dxa"/>
            <w:vAlign w:val="center"/>
          </w:tcPr>
          <w:p w14:paraId="63D2FDCF">
            <w:pPr>
              <w:pStyle w:val="44"/>
              <w:jc w:val="center"/>
              <w:rPr>
                <w:rFonts w:ascii="宋体" w:hAnsi="宋体" w:eastAsia="宋体" w:cs="仿宋"/>
                <w:sz w:val="21"/>
                <w:szCs w:val="21"/>
              </w:rPr>
            </w:pPr>
          </w:p>
        </w:tc>
        <w:tc>
          <w:tcPr>
            <w:tcW w:w="2263" w:type="dxa"/>
            <w:vAlign w:val="center"/>
          </w:tcPr>
          <w:p w14:paraId="0CFE6B13">
            <w:pPr>
              <w:pStyle w:val="44"/>
              <w:jc w:val="center"/>
              <w:rPr>
                <w:rFonts w:ascii="宋体" w:hAnsi="宋体" w:eastAsia="宋体" w:cs="仿宋"/>
                <w:sz w:val="21"/>
                <w:szCs w:val="21"/>
              </w:rPr>
            </w:pPr>
          </w:p>
        </w:tc>
        <w:tc>
          <w:tcPr>
            <w:tcW w:w="2263" w:type="dxa"/>
            <w:vAlign w:val="center"/>
          </w:tcPr>
          <w:p w14:paraId="7C112A84">
            <w:pPr>
              <w:pStyle w:val="44"/>
              <w:jc w:val="center"/>
              <w:rPr>
                <w:rFonts w:ascii="宋体" w:hAnsi="宋体" w:eastAsia="宋体" w:cs="仿宋"/>
                <w:sz w:val="21"/>
                <w:szCs w:val="21"/>
              </w:rPr>
            </w:pPr>
          </w:p>
        </w:tc>
      </w:tr>
      <w:tr w14:paraId="44BB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14:paraId="61A71C4A">
            <w:pPr>
              <w:pStyle w:val="44"/>
              <w:jc w:val="center"/>
              <w:rPr>
                <w:rFonts w:ascii="宋体" w:hAnsi="宋体" w:eastAsia="宋体" w:cs="仿宋"/>
                <w:sz w:val="21"/>
                <w:szCs w:val="21"/>
              </w:rPr>
            </w:pPr>
          </w:p>
        </w:tc>
        <w:tc>
          <w:tcPr>
            <w:tcW w:w="3689" w:type="dxa"/>
            <w:vAlign w:val="center"/>
          </w:tcPr>
          <w:p w14:paraId="057B8FF3">
            <w:pPr>
              <w:pStyle w:val="44"/>
              <w:jc w:val="center"/>
              <w:rPr>
                <w:rFonts w:ascii="宋体" w:hAnsi="宋体" w:eastAsia="宋体" w:cs="仿宋"/>
                <w:sz w:val="21"/>
                <w:szCs w:val="21"/>
              </w:rPr>
            </w:pPr>
          </w:p>
        </w:tc>
        <w:tc>
          <w:tcPr>
            <w:tcW w:w="2263" w:type="dxa"/>
            <w:vAlign w:val="center"/>
          </w:tcPr>
          <w:p w14:paraId="07E88C4D">
            <w:pPr>
              <w:pStyle w:val="44"/>
              <w:jc w:val="center"/>
              <w:rPr>
                <w:rFonts w:ascii="宋体" w:hAnsi="宋体" w:eastAsia="宋体" w:cs="仿宋"/>
                <w:sz w:val="21"/>
                <w:szCs w:val="21"/>
              </w:rPr>
            </w:pPr>
          </w:p>
        </w:tc>
        <w:tc>
          <w:tcPr>
            <w:tcW w:w="2263" w:type="dxa"/>
            <w:vAlign w:val="center"/>
          </w:tcPr>
          <w:p w14:paraId="6E4AEACA">
            <w:pPr>
              <w:pStyle w:val="44"/>
              <w:jc w:val="center"/>
              <w:rPr>
                <w:rFonts w:ascii="宋体" w:hAnsi="宋体" w:eastAsia="宋体" w:cs="仿宋"/>
                <w:sz w:val="21"/>
                <w:szCs w:val="21"/>
              </w:rPr>
            </w:pPr>
          </w:p>
        </w:tc>
      </w:tr>
    </w:tbl>
    <w:p w14:paraId="5E4F3742">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14:paraId="3F2ED95F">
      <w:pPr>
        <w:adjustRightInd w:val="0"/>
        <w:spacing w:line="560" w:lineRule="exact"/>
        <w:ind w:firstLine="480" w:firstLineChars="200"/>
        <w:jc w:val="left"/>
        <w:rPr>
          <w:rFonts w:ascii="宋体" w:hAnsi="宋体" w:eastAsia="宋体"/>
          <w:sz w:val="24"/>
        </w:rPr>
      </w:pPr>
    </w:p>
    <w:p w14:paraId="7636BABD">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14:paraId="34AB9D99">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14:paraId="546BD800">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14:paraId="49A8D43F">
      <w:pPr>
        <w:spacing w:line="560" w:lineRule="exact"/>
        <w:ind w:firstLine="200"/>
        <w:rPr>
          <w:rFonts w:ascii="宋体" w:hAnsi="宋体" w:eastAsia="宋体"/>
          <w:bCs/>
          <w:sz w:val="24"/>
        </w:rPr>
      </w:pPr>
      <w:r>
        <w:rPr>
          <w:rFonts w:hint="eastAsia" w:ascii="宋体" w:hAnsi="宋体" w:eastAsia="宋体"/>
          <w:bCs/>
          <w:sz w:val="24"/>
        </w:rPr>
        <w:br w:type="page"/>
      </w:r>
    </w:p>
    <w:p w14:paraId="24D36750">
      <w:pPr>
        <w:pStyle w:val="3"/>
        <w:spacing w:line="400" w:lineRule="exact"/>
        <w:jc w:val="center"/>
        <w:rPr>
          <w:rFonts w:ascii="宋体" w:hAnsi="宋体" w:eastAsia="宋体"/>
          <w:sz w:val="32"/>
        </w:rPr>
      </w:pPr>
      <w:r>
        <w:rPr>
          <w:rFonts w:hint="eastAsia" w:ascii="宋体" w:hAnsi="宋体" w:eastAsia="宋体"/>
          <w:sz w:val="32"/>
        </w:rPr>
        <w:t xml:space="preserve">八、报价一览表 </w:t>
      </w:r>
    </w:p>
    <w:p w14:paraId="120AB2DB">
      <w:pPr>
        <w:rPr>
          <w:rFonts w:ascii="宋体" w:hAnsi="宋体" w:eastAsia="宋体" w:cs="仿宋"/>
          <w:sz w:val="24"/>
          <w:szCs w:val="24"/>
        </w:rPr>
      </w:pPr>
    </w:p>
    <w:p w14:paraId="085614DA">
      <w:pPr>
        <w:rPr>
          <w:rFonts w:ascii="宋体" w:hAnsi="宋体" w:eastAsia="宋体" w:cs="仿宋"/>
          <w:sz w:val="24"/>
          <w:szCs w:val="24"/>
        </w:rPr>
      </w:pPr>
    </w:p>
    <w:p w14:paraId="1F131151">
      <w:pPr>
        <w:rPr>
          <w:rFonts w:ascii="宋体" w:hAnsi="宋体" w:eastAsia="宋体" w:cs="仿宋"/>
          <w:sz w:val="24"/>
          <w:szCs w:val="24"/>
        </w:rPr>
      </w:pPr>
      <w:r>
        <w:rPr>
          <w:rFonts w:hint="eastAsia" w:ascii="宋体" w:hAnsi="宋体" w:eastAsia="宋体" w:cs="仿宋"/>
          <w:sz w:val="24"/>
          <w:szCs w:val="24"/>
        </w:rPr>
        <w:t xml:space="preserve">项目名称：                                                                          </w:t>
      </w:r>
    </w:p>
    <w:p w14:paraId="1E9DE246">
      <w:pPr>
        <w:rPr>
          <w:rFonts w:ascii="宋体" w:hAnsi="宋体" w:eastAsia="宋体" w:cs="仿宋"/>
          <w:sz w:val="24"/>
          <w:szCs w:val="24"/>
        </w:rPr>
      </w:pPr>
      <w:r>
        <w:rPr>
          <w:rFonts w:hint="eastAsia" w:ascii="宋体" w:hAnsi="宋体" w:eastAsia="宋体" w:cs="仿宋"/>
          <w:sz w:val="24"/>
          <w:szCs w:val="24"/>
        </w:rPr>
        <w:t>项目编号：</w:t>
      </w:r>
    </w:p>
    <w:p w14:paraId="459BA92E">
      <w:pPr>
        <w:rPr>
          <w:rFonts w:ascii="宋体" w:hAnsi="宋体" w:eastAsia="宋体" w:cs="仿宋"/>
          <w:sz w:val="24"/>
          <w:szCs w:val="24"/>
        </w:rPr>
      </w:pPr>
      <w:r>
        <w:rPr>
          <w:rFonts w:hint="eastAsia" w:ascii="宋体" w:hAnsi="宋体" w:eastAsia="宋体" w:cs="仿宋"/>
          <w:sz w:val="24"/>
          <w:szCs w:val="24"/>
        </w:rPr>
        <w:t>包号：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14:paraId="042E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14:paraId="410E6129">
            <w:pPr>
              <w:rPr>
                <w:rFonts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14:paraId="0A5BE6BE">
            <w:pPr>
              <w:rPr>
                <w:rFonts w:ascii="宋体" w:hAnsi="宋体" w:eastAsia="宋体" w:cs="仿宋"/>
                <w:sz w:val="24"/>
                <w:szCs w:val="24"/>
              </w:rPr>
            </w:pPr>
          </w:p>
        </w:tc>
      </w:tr>
      <w:tr w14:paraId="5638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14:paraId="183E24EF">
            <w:pPr>
              <w:rPr>
                <w:rFonts w:ascii="宋体" w:hAnsi="宋体" w:eastAsia="宋体" w:cs="仿宋"/>
                <w:sz w:val="24"/>
                <w:szCs w:val="24"/>
              </w:rPr>
            </w:pPr>
            <w:r>
              <w:rPr>
                <w:rFonts w:hint="eastAsia" w:ascii="宋体" w:hAnsi="宋体" w:eastAsia="宋体" w:cs="仿宋"/>
                <w:sz w:val="24"/>
                <w:szCs w:val="24"/>
              </w:rPr>
              <w:t>投标报价</w:t>
            </w:r>
          </w:p>
        </w:tc>
        <w:tc>
          <w:tcPr>
            <w:tcW w:w="6840" w:type="dxa"/>
            <w:vAlign w:val="center"/>
          </w:tcPr>
          <w:p w14:paraId="6CE0000C">
            <w:pPr>
              <w:rPr>
                <w:rFonts w:ascii="宋体" w:hAnsi="宋体" w:eastAsia="宋体" w:cs="仿宋"/>
                <w:sz w:val="24"/>
                <w:szCs w:val="24"/>
              </w:rPr>
            </w:pPr>
            <w:r>
              <w:rPr>
                <w:rFonts w:hint="eastAsia" w:ascii="宋体" w:hAnsi="宋体" w:eastAsia="宋体" w:cs="仿宋"/>
                <w:sz w:val="24"/>
                <w:szCs w:val="24"/>
              </w:rPr>
              <w:t xml:space="preserve">1.我方自愿按照招标文件规定的各项要求向采购人提供所需服务，投标报价如下:                  </w:t>
            </w:r>
          </w:p>
        </w:tc>
      </w:tr>
      <w:tr w14:paraId="66CE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3BDBE7D1">
            <w:pPr>
              <w:rPr>
                <w:rFonts w:ascii="宋体" w:hAnsi="宋体" w:eastAsia="宋体" w:cs="仿宋"/>
                <w:sz w:val="24"/>
                <w:szCs w:val="24"/>
              </w:rPr>
            </w:pPr>
            <w:r>
              <w:rPr>
                <w:rFonts w:hint="eastAsia" w:ascii="宋体" w:hAnsi="宋体" w:eastAsia="宋体" w:cs="仿宋"/>
                <w:sz w:val="24"/>
                <w:szCs w:val="24"/>
              </w:rPr>
              <w:t>服务周期</w:t>
            </w:r>
          </w:p>
        </w:tc>
        <w:tc>
          <w:tcPr>
            <w:tcW w:w="6840" w:type="dxa"/>
            <w:vAlign w:val="center"/>
          </w:tcPr>
          <w:p w14:paraId="34D9BC02">
            <w:pPr>
              <w:rPr>
                <w:rFonts w:ascii="宋体" w:hAnsi="宋体" w:eastAsia="宋体" w:cs="仿宋"/>
                <w:sz w:val="24"/>
                <w:szCs w:val="24"/>
              </w:rPr>
            </w:pPr>
          </w:p>
        </w:tc>
      </w:tr>
      <w:tr w14:paraId="0E5BC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14:paraId="1A22A615">
            <w:pPr>
              <w:rPr>
                <w:rFonts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14:paraId="34BF4092">
            <w:pPr>
              <w:rPr>
                <w:rFonts w:ascii="宋体" w:hAnsi="宋体" w:eastAsia="宋体" w:cs="仿宋"/>
                <w:sz w:val="24"/>
                <w:szCs w:val="24"/>
              </w:rPr>
            </w:pPr>
          </w:p>
        </w:tc>
      </w:tr>
    </w:tbl>
    <w:p w14:paraId="3F20A078">
      <w:pPr>
        <w:rPr>
          <w:rFonts w:ascii="宋体" w:hAnsi="宋体" w:eastAsia="宋体"/>
        </w:rPr>
      </w:pPr>
    </w:p>
    <w:p w14:paraId="47B1E9D9">
      <w:pPr>
        <w:pStyle w:val="21"/>
        <w:rPr>
          <w:rFonts w:eastAsia="宋体"/>
        </w:rPr>
      </w:pPr>
    </w:p>
    <w:p w14:paraId="1486C68B">
      <w:pPr>
        <w:pStyle w:val="21"/>
        <w:rPr>
          <w:rFonts w:eastAsia="宋体"/>
        </w:rPr>
      </w:pPr>
    </w:p>
    <w:p w14:paraId="1403C82E">
      <w:pPr>
        <w:pStyle w:val="21"/>
        <w:rPr>
          <w:rFonts w:eastAsia="宋体"/>
        </w:rPr>
      </w:pPr>
    </w:p>
    <w:p w14:paraId="688676CA">
      <w:pPr>
        <w:pStyle w:val="21"/>
        <w:rPr>
          <w:rFonts w:eastAsia="宋体"/>
        </w:rPr>
      </w:pPr>
    </w:p>
    <w:p w14:paraId="14EA85B6">
      <w:pPr>
        <w:pStyle w:val="21"/>
        <w:rPr>
          <w:rFonts w:eastAsia="宋体"/>
        </w:rPr>
      </w:pPr>
    </w:p>
    <w:p w14:paraId="0AD4D8B7">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14:paraId="55C1855E">
      <w:pPr>
        <w:jc w:val="left"/>
        <w:rPr>
          <w:rFonts w:ascii="宋体" w:hAnsi="宋体" w:eastAsia="宋体"/>
          <w:sz w:val="24"/>
        </w:rPr>
      </w:pPr>
      <w:r>
        <w:rPr>
          <w:rFonts w:hint="eastAsia" w:ascii="宋体" w:hAnsi="宋体" w:eastAsia="宋体"/>
          <w:sz w:val="24"/>
        </w:rPr>
        <w:t>法定代表人/单位负责人或授权代表（签字或加盖个人印章）：XXXX</w:t>
      </w:r>
    </w:p>
    <w:p w14:paraId="4C56EF9A">
      <w:pPr>
        <w:pStyle w:val="9"/>
        <w:rPr>
          <w:rFonts w:ascii="宋体" w:hAnsi="宋体" w:eastAsia="宋体"/>
          <w:sz w:val="24"/>
        </w:rPr>
      </w:pPr>
      <w:r>
        <w:rPr>
          <w:rFonts w:hint="eastAsia" w:ascii="宋体" w:hAnsi="宋体" w:eastAsia="宋体"/>
          <w:sz w:val="24"/>
        </w:rPr>
        <w:t>日期：XXXX</w:t>
      </w:r>
    </w:p>
    <w:p w14:paraId="484B52AF">
      <w:pPr>
        <w:rPr>
          <w:rFonts w:ascii="宋体" w:hAnsi="宋体" w:eastAsia="宋体"/>
          <w:sz w:val="24"/>
        </w:rPr>
      </w:pPr>
      <w:r>
        <w:rPr>
          <w:rFonts w:hint="eastAsia" w:ascii="宋体" w:hAnsi="宋体" w:eastAsia="宋体"/>
          <w:sz w:val="24"/>
        </w:rPr>
        <w:br w:type="page"/>
      </w:r>
    </w:p>
    <w:p w14:paraId="2930726B">
      <w:pPr>
        <w:pStyle w:val="3"/>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14:paraId="7749EE1B">
      <w:pPr>
        <w:ind w:firstLine="562" w:firstLineChars="200"/>
        <w:rPr>
          <w:rFonts w:ascii="宋体" w:hAnsi="宋体" w:eastAsia="宋体"/>
          <w:b/>
          <w:sz w:val="28"/>
          <w:szCs w:val="28"/>
        </w:rPr>
      </w:pPr>
    </w:p>
    <w:p w14:paraId="0FA028C6">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14:paraId="606A0492">
      <w:pPr>
        <w:jc w:val="center"/>
        <w:rPr>
          <w:rFonts w:ascii="宋体" w:hAnsi="宋体" w:eastAsia="宋体"/>
          <w:b/>
          <w:sz w:val="28"/>
          <w:szCs w:val="28"/>
        </w:rPr>
      </w:pPr>
    </w:p>
    <w:p w14:paraId="1902CD83">
      <w:pPr>
        <w:jc w:val="center"/>
        <w:rPr>
          <w:rFonts w:ascii="宋体" w:hAnsi="宋体" w:eastAsia="宋体"/>
          <w:b/>
          <w:sz w:val="28"/>
          <w:szCs w:val="28"/>
        </w:rPr>
      </w:pPr>
      <w:r>
        <w:rPr>
          <w:rFonts w:hint="eastAsia" w:ascii="宋体" w:hAnsi="宋体" w:eastAsia="宋体"/>
          <w:b/>
          <w:sz w:val="28"/>
          <w:szCs w:val="28"/>
        </w:rPr>
        <w:t>（格式自拟）</w:t>
      </w:r>
    </w:p>
    <w:p w14:paraId="76119BA0">
      <w:pPr>
        <w:rPr>
          <w:rFonts w:ascii="宋体" w:hAnsi="宋体" w:eastAsia="宋体"/>
        </w:rPr>
      </w:pPr>
      <w:r>
        <w:rPr>
          <w:rFonts w:ascii="宋体" w:hAnsi="宋体" w:eastAsia="宋体"/>
        </w:rPr>
        <w:br w:type="page"/>
      </w:r>
    </w:p>
    <w:p w14:paraId="5AC2AD64">
      <w:pPr>
        <w:pStyle w:val="2"/>
        <w:numPr>
          <w:ilvl w:val="0"/>
          <w:numId w:val="6"/>
        </w:numPr>
        <w:spacing w:before="0" w:after="0" w:line="240" w:lineRule="auto"/>
        <w:jc w:val="center"/>
        <w:rPr>
          <w:rFonts w:ascii="宋体" w:hAnsi="宋体" w:eastAsia="宋体"/>
          <w:color w:val="000000"/>
          <w:sz w:val="36"/>
          <w:szCs w:val="36"/>
        </w:rPr>
      </w:pPr>
      <w:bookmarkStart w:id="31" w:name="_Toc26179"/>
      <w:bookmarkStart w:id="32" w:name="_Toc13707"/>
      <w:bookmarkStart w:id="33" w:name="_Toc31585"/>
      <w:r>
        <w:rPr>
          <w:rFonts w:hint="eastAsia" w:ascii="宋体" w:hAnsi="宋体" w:eastAsia="宋体"/>
          <w:color w:val="000000"/>
          <w:sz w:val="36"/>
          <w:szCs w:val="36"/>
        </w:rPr>
        <w:t>采购合同条款（草案）</w:t>
      </w:r>
      <w:bookmarkEnd w:id="31"/>
      <w:bookmarkEnd w:id="32"/>
      <w:bookmarkEnd w:id="33"/>
    </w:p>
    <w:p w14:paraId="7210FCF6">
      <w:pPr>
        <w:widowControl/>
        <w:ind w:right="-109" w:rightChars="-52"/>
        <w:jc w:val="left"/>
        <w:rPr>
          <w:rFonts w:ascii="宋体" w:hAnsi="宋体" w:cs="宋体"/>
          <w:kern w:val="0"/>
          <w:sz w:val="24"/>
        </w:rPr>
      </w:pPr>
    </w:p>
    <w:tbl>
      <w:tblPr>
        <w:tblStyle w:val="23"/>
        <w:tblW w:w="8864"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64"/>
      </w:tblGrid>
      <w:tr w14:paraId="6713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864" w:type="dxa"/>
            <w:tcBorders>
              <w:tl2br w:val="nil"/>
              <w:tr2bl w:val="nil"/>
            </w:tcBorders>
            <w:vAlign w:val="center"/>
          </w:tcPr>
          <w:p w14:paraId="46D47162">
            <w:pPr>
              <w:pStyle w:val="61"/>
              <w:shd w:val="clear" w:color="auto" w:fill="FFFFFF"/>
              <w:spacing w:before="0" w:beforeAutospacing="0" w:after="0" w:afterAutospacing="0" w:line="360" w:lineRule="auto"/>
              <w:jc w:val="center"/>
              <w:rPr>
                <w:rFonts w:cs="Times New Roman"/>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2</w:t>
            </w:r>
            <w:r>
              <w:rPr>
                <w:b/>
                <w:bCs/>
                <w:color w:val="000000" w:themeColor="text1"/>
                <w:sz w:val="28"/>
                <w:szCs w:val="28"/>
                <w14:textFill>
                  <w14:solidFill>
                    <w14:schemeClr w14:val="tx1"/>
                  </w14:solidFill>
                </w14:textFill>
              </w:rPr>
              <w:t>024</w:t>
            </w:r>
            <w:r>
              <w:rPr>
                <w:rFonts w:hint="eastAsia"/>
                <w:b/>
                <w:bCs/>
                <w:color w:val="000000" w:themeColor="text1"/>
                <w:sz w:val="28"/>
                <w:szCs w:val="28"/>
                <w14:textFill>
                  <w14:solidFill>
                    <w14:schemeClr w14:val="tx1"/>
                  </w14:solidFill>
                </w14:textFill>
              </w:rPr>
              <w:t>年度水电维修材料采购合同（草案）</w:t>
            </w:r>
          </w:p>
          <w:p w14:paraId="64F2B7A1">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甲方：四川铁道职业学院</w:t>
            </w:r>
          </w:p>
          <w:p w14:paraId="5648B4D3">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乙方：</w:t>
            </w:r>
            <w:r>
              <w:rPr>
                <w:rFonts w:cs="Times New Roman"/>
                <w:color w:val="000000" w:themeColor="text1"/>
                <w:sz w:val="21"/>
                <w:szCs w:val="21"/>
                <w14:textFill>
                  <w14:solidFill>
                    <w14:schemeClr w14:val="tx1"/>
                  </w14:solidFill>
                </w14:textFill>
              </w:rPr>
              <w:t xml:space="preserve"> </w:t>
            </w:r>
          </w:p>
          <w:p w14:paraId="5656A42D">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根据</w:t>
            </w:r>
            <w:r>
              <w:rPr>
                <w:rFonts w:hint="eastAsia"/>
                <w:color w:val="000000" w:themeColor="text1"/>
                <w:sz w:val="21"/>
                <w:szCs w:val="21"/>
                <w14:textFill>
                  <w14:solidFill>
                    <w14:schemeClr w14:val="tx1"/>
                  </w14:solidFill>
                </w14:textFill>
              </w:rPr>
              <w:t>《中华人民共和国民法典》《中华人民共和国政府采购法》及四川铁道职业学院“2</w:t>
            </w:r>
            <w:r>
              <w:rPr>
                <w:color w:val="000000" w:themeColor="text1"/>
                <w:sz w:val="21"/>
                <w:szCs w:val="21"/>
                <w14:textFill>
                  <w14:solidFill>
                    <w14:schemeClr w14:val="tx1"/>
                  </w14:solidFill>
                </w14:textFill>
              </w:rPr>
              <w:t>024</w:t>
            </w:r>
            <w:r>
              <w:rPr>
                <w:rFonts w:hint="eastAsia"/>
                <w:color w:val="000000" w:themeColor="text1"/>
                <w:sz w:val="21"/>
                <w:szCs w:val="21"/>
                <w14:textFill>
                  <w14:solidFill>
                    <w14:schemeClr w14:val="tx1"/>
                  </w14:solidFill>
                </w14:textFill>
              </w:rPr>
              <w:t>年度水电维修材料采购”项目的《招标文件》、乙方的《投标文件》及《中标通知书》要求，经甲、乙双方同意签订本合同。本项目的招标文件、投标文件等均为本合同不可分割的部分，双方同意共同遵守如下条款：</w:t>
            </w:r>
            <w:r>
              <w:rPr>
                <w:rFonts w:cs="Times New Roman"/>
                <w:color w:val="000000" w:themeColor="text1"/>
                <w:sz w:val="21"/>
                <w:szCs w:val="21"/>
                <w14:textFill>
                  <w14:solidFill>
                    <w14:schemeClr w14:val="tx1"/>
                  </w14:solidFill>
                </w14:textFill>
              </w:rPr>
              <w:t xml:space="preserve"> </w:t>
            </w:r>
          </w:p>
          <w:p w14:paraId="4C0E6290">
            <w:pPr>
              <w:pStyle w:val="61"/>
              <w:shd w:val="clear" w:color="auto" w:fill="FFFFFF"/>
              <w:spacing w:before="0" w:beforeAutospacing="0" w:after="0" w:afterAutospacing="0" w:line="360" w:lineRule="auto"/>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一、合同名称</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024</w:t>
            </w:r>
            <w:r>
              <w:rPr>
                <w:rFonts w:hint="eastAsia"/>
                <w:color w:val="000000" w:themeColor="text1"/>
                <w:sz w:val="21"/>
                <w:szCs w:val="21"/>
                <w14:textFill>
                  <w14:solidFill>
                    <w14:schemeClr w14:val="tx1"/>
                  </w14:solidFill>
                </w14:textFill>
              </w:rPr>
              <w:t>年度水电维修材料采购</w:t>
            </w:r>
          </w:p>
          <w:p w14:paraId="1BC3AC49">
            <w:pPr>
              <w:pStyle w:val="61"/>
              <w:shd w:val="clear" w:color="auto" w:fill="FFFFFF"/>
              <w:spacing w:before="0" w:beforeAutospacing="0" w:after="0" w:afterAutospacing="0" w:line="360" w:lineRule="auto"/>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二、送货地点</w:t>
            </w:r>
            <w:r>
              <w:rPr>
                <w:rFonts w:hint="eastAsia"/>
                <w:color w:val="000000" w:themeColor="text1"/>
                <w:sz w:val="21"/>
                <w:szCs w:val="21"/>
                <w14:textFill>
                  <w14:solidFill>
                    <w14:schemeClr w14:val="tx1"/>
                  </w14:solidFill>
                </w14:textFill>
              </w:rPr>
              <w:t>：四川铁道职业学院校园内或甲方指定地点</w:t>
            </w:r>
          </w:p>
          <w:p w14:paraId="461CD4B7">
            <w:pPr>
              <w:pStyle w:val="61"/>
              <w:shd w:val="clear" w:color="auto" w:fill="FFFFFF"/>
              <w:spacing w:before="0" w:beforeAutospacing="0" w:after="0" w:afterAutospacing="0" w:line="360" w:lineRule="auto"/>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三、报价及支付</w:t>
            </w:r>
          </w:p>
          <w:p w14:paraId="3A38E11F">
            <w:pPr>
              <w:spacing w:line="360" w:lineRule="auto"/>
              <w:ind w:firstLine="420" w:firstLineChars="200"/>
              <w:jc w:val="left"/>
              <w:rPr>
                <w:rFonts w:ascii="宋体" w:hAnsi="宋体" w:eastAsia="宋体" w:cs="宋体"/>
                <w:color w:val="000000" w:themeColor="text1"/>
                <w:kern w:val="0"/>
                <w:sz w:val="21"/>
                <w:szCs w:val="21"/>
                <w14:textFill>
                  <w14:solidFill>
                    <w14:schemeClr w14:val="tx1"/>
                  </w14:solidFill>
                </w14:textFill>
              </w:rPr>
            </w:pP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固定综合单价，详见投标文件《分项报价明细表》：本项目根据实际采购量据实结算，实际结算=Σ水电维修材料报价*实际使用量；甲方在验收货物合格且收到乙方提供相应正式发票后15个工作日内进行支付。每次送货后由甲方代表现场签单确认送货数量；货款原则上每三个月结算并付款一次。《分项报价明细表》之报价已包含税金、送货费等全部费用，除报价外，甲方不另行支付任何费用。</w:t>
            </w:r>
          </w:p>
          <w:p w14:paraId="4CC21083">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分项报价明细表》中未报价的水电维修材料，以提出维修材料供货需求当日的京东商城自营同品名维修材料的价格为最高限价，由乙方根据维修材料具体内容进行报价，经甲方审核定价后进行水电维修材料供货。</w:t>
            </w:r>
          </w:p>
          <w:p w14:paraId="7215F6EB">
            <w:pPr>
              <w:pStyle w:val="61"/>
              <w:shd w:val="clear" w:color="auto" w:fill="FFFFFF"/>
              <w:spacing w:before="0" w:beforeAutospacing="0" w:after="0" w:afterAutospacing="0"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四、质量要求</w:t>
            </w:r>
          </w:p>
          <w:p w14:paraId="719065A3">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1、乙方必须提供全新的产品且权属清楚。</w:t>
            </w:r>
          </w:p>
          <w:p w14:paraId="14D2FEC3">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2、货物必须符合或优于国家（行业）标准以及本项目招标文件的质量要求、技术指标和出厂标准。</w:t>
            </w:r>
          </w:p>
          <w:p w14:paraId="3C72F3A0">
            <w:pPr>
              <w:pStyle w:val="61"/>
              <w:shd w:val="clear" w:color="auto" w:fill="FFFFFF"/>
              <w:spacing w:before="0" w:beforeAutospacing="0" w:after="0" w:afterAutospacing="0" w:line="360" w:lineRule="auto"/>
              <w:ind w:firstLine="422" w:firstLineChars="20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五、合同周期</w:t>
            </w:r>
            <w:r>
              <w:rPr>
                <w:rFonts w:hint="eastAsia"/>
                <w:color w:val="000000" w:themeColor="text1"/>
                <w:sz w:val="21"/>
                <w:szCs w:val="21"/>
                <w14:textFill>
                  <w14:solidFill>
                    <w14:schemeClr w14:val="tx1"/>
                  </w14:solidFill>
                </w14:textFill>
              </w:rPr>
              <w:t>：自合同签订之日起壹年，乙方保证报价一个合同周期（壹年）内不变。</w:t>
            </w:r>
          </w:p>
          <w:p w14:paraId="14C28F7B">
            <w:pPr>
              <w:pStyle w:val="61"/>
              <w:shd w:val="clear" w:color="auto" w:fill="FFFFFF"/>
              <w:spacing w:before="0" w:beforeAutospacing="0" w:after="0" w:afterAutospacing="0" w:line="360" w:lineRule="auto"/>
              <w:ind w:firstLine="422" w:firstLineChars="20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六、送货及验收要求</w:t>
            </w:r>
          </w:p>
          <w:p w14:paraId="5802E85C">
            <w:pPr>
              <w:pStyle w:val="61"/>
              <w:shd w:val="clear" w:color="auto" w:fill="FFFFFF"/>
              <w:spacing w:before="0" w:beforeAutospacing="0" w:after="0" w:afterAutospacing="0" w:line="360" w:lineRule="auto"/>
              <w:ind w:firstLine="420" w:firstLineChars="200"/>
              <w:rPr>
                <w:b/>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1、送货要求：接到甲方水电维修材料供货通知后应在2个工作日内将材料送达学校后勤国资处库房或甲方指定的收货地点，如有紧急供货需求，</w:t>
            </w:r>
            <w:r>
              <w:rPr>
                <w:rFonts w:hint="eastAsia"/>
                <w:color w:val="000000" w:themeColor="text1"/>
                <w14:textFill>
                  <w14:solidFill>
                    <w14:schemeClr w14:val="tx1"/>
                  </w14:solidFill>
                </w14:textFill>
              </w:rPr>
              <w:t>接</w:t>
            </w:r>
            <w:r>
              <w:rPr>
                <w:rFonts w:hint="eastAsia"/>
                <w:color w:val="000000" w:themeColor="text1"/>
                <w:sz w:val="21"/>
                <w:szCs w:val="21"/>
                <w14:textFill>
                  <w14:solidFill>
                    <w14:schemeClr w14:val="tx1"/>
                  </w14:solidFill>
                </w14:textFill>
              </w:rPr>
              <w:t>到甲方水电维修材料供货通知后应在</w:t>
            </w:r>
            <w:r>
              <w:rPr>
                <w:color w:val="000000" w:themeColor="text1"/>
                <w:sz w:val="21"/>
                <w:szCs w:val="21"/>
                <w14:textFill>
                  <w14:solidFill>
                    <w14:schemeClr w14:val="tx1"/>
                  </w14:solidFill>
                </w14:textFill>
              </w:rPr>
              <w:t>4</w:t>
            </w:r>
            <w:r>
              <w:rPr>
                <w:rFonts w:hint="eastAsia"/>
                <w:color w:val="000000" w:themeColor="text1"/>
                <w:sz w:val="21"/>
                <w:szCs w:val="21"/>
                <w14:textFill>
                  <w14:solidFill>
                    <w14:schemeClr w14:val="tx1"/>
                  </w14:solidFill>
                </w14:textFill>
              </w:rPr>
              <w:t>个小时内送达学校后勤国资处库房或甲方指定的收货地点，期间产生交通或运输费用由乙方承担。确保通讯工具24小时开通，在需要时能够执行校方的送货要求</w:t>
            </w:r>
          </w:p>
          <w:p w14:paraId="0FA521FE">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、验收由甲方组织，乙方配合进行</w:t>
            </w:r>
          </w:p>
          <w:p w14:paraId="7CC12515">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（1）货物在乙方送货完成后2</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日内完成验收。</w:t>
            </w:r>
          </w:p>
          <w:p w14:paraId="735D75CC">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（2）货物应符合国家（行业）标准以及本项目招标文件的质量要求、技术指标和出厂标准。</w:t>
            </w:r>
          </w:p>
          <w:p w14:paraId="2B60AAFD">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验收时发现交付的货物有短装、次品、损坏或其它不符合标准及本合同规定之情形者，甲方做好现场记录，此现场记录可用作补充缺失和更换损坏部件的有效证据，乙方应按甲方要求负责补充或更换，交货及验收期限不因此顺延，由此产生的时间延误及一切费用由乙方承担。</w:t>
            </w:r>
          </w:p>
          <w:p w14:paraId="146A8EBF">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（4）如果水电维修材料供货有三次以上服务问题（如材料质量不达标，配送时间超过招标规定时间1天等情况)甲方有权终止合同。</w:t>
            </w:r>
          </w:p>
          <w:p w14:paraId="40518461">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（5）货品验收合格后，由双方共同签署验收报告。</w:t>
            </w:r>
          </w:p>
          <w:p w14:paraId="311902D9">
            <w:pPr>
              <w:pStyle w:val="61"/>
              <w:shd w:val="clear" w:color="auto" w:fill="FFFFFF"/>
              <w:spacing w:before="0" w:beforeAutospacing="0" w:after="0" w:afterAutospacing="0" w:line="360" w:lineRule="auto"/>
              <w:ind w:firstLine="422" w:firstLineChars="20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六、售后服务</w:t>
            </w:r>
          </w:p>
          <w:p w14:paraId="53ED26BF">
            <w:pPr>
              <w:pStyle w:val="61"/>
              <w:shd w:val="clear" w:color="auto" w:fill="FFFFFF"/>
              <w:spacing w:before="0" w:beforeAutospacing="0" w:after="0" w:afterAutospacing="0" w:line="360" w:lineRule="auto"/>
              <w:ind w:firstLine="420" w:firstLineChars="2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1、水电维修材料的质保期为1年，乙方承诺为甲方提供原厂保修服务，服务期限为最终验收合格之日起计算原厂保修期限，如原厂未承诺保修服务期限或服务期限少于</w:t>
            </w:r>
            <w:r>
              <w:rPr>
                <w:bCs/>
                <w:color w:val="000000" w:themeColor="text1"/>
                <w:sz w:val="21"/>
                <w:szCs w:val="21"/>
                <w14:textFill>
                  <w14:solidFill>
                    <w14:schemeClr w14:val="tx1"/>
                  </w14:solidFill>
                </w14:textFill>
              </w:rPr>
              <w:t>1</w:t>
            </w:r>
            <w:r>
              <w:rPr>
                <w:rFonts w:hint="eastAsia"/>
                <w:bCs/>
                <w:color w:val="000000" w:themeColor="text1"/>
                <w:sz w:val="21"/>
                <w:szCs w:val="21"/>
                <w14:textFill>
                  <w14:solidFill>
                    <w14:schemeClr w14:val="tx1"/>
                  </w14:solidFill>
                </w14:textFill>
              </w:rPr>
              <w:t>年，则乙方承诺在合同期限内维修材料享受同等保修服务。</w:t>
            </w:r>
          </w:p>
          <w:p w14:paraId="2E62EDFE">
            <w:pPr>
              <w:pStyle w:val="61"/>
              <w:shd w:val="clear" w:color="auto" w:fill="FFFFFF"/>
              <w:spacing w:before="0" w:beforeAutospacing="0" w:after="0" w:afterAutospacing="0" w:line="360" w:lineRule="auto"/>
              <w:ind w:firstLine="420" w:firstLineChars="200"/>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2、乙方接到甲方保修服务要求后应在2</w:t>
            </w:r>
            <w:r>
              <w:rPr>
                <w:bCs/>
                <w:color w:val="000000" w:themeColor="text1"/>
                <w:sz w:val="21"/>
                <w:szCs w:val="21"/>
                <w14:textFill>
                  <w14:solidFill>
                    <w14:schemeClr w14:val="tx1"/>
                  </w14:solidFill>
                </w14:textFill>
              </w:rPr>
              <w:t>4</w:t>
            </w:r>
            <w:r>
              <w:rPr>
                <w:rFonts w:hint="eastAsia"/>
                <w:bCs/>
                <w:color w:val="000000" w:themeColor="text1"/>
                <w:sz w:val="21"/>
                <w:szCs w:val="21"/>
                <w14:textFill>
                  <w14:solidFill>
                    <w14:schemeClr w14:val="tx1"/>
                  </w14:solidFill>
                </w14:textFill>
              </w:rPr>
              <w:t>小时内到达现场处理维修，如遇返厂维修情况，乙方应提供备用材料。</w:t>
            </w:r>
          </w:p>
          <w:p w14:paraId="60E68B13">
            <w:pPr>
              <w:pStyle w:val="61"/>
              <w:shd w:val="clear" w:color="auto" w:fill="FFFFFF"/>
              <w:spacing w:before="0" w:beforeAutospacing="0" w:after="0" w:afterAutospacing="0" w:line="360" w:lineRule="auto"/>
              <w:ind w:firstLine="422" w:firstLineChars="200"/>
              <w:rPr>
                <w:rFonts w:cs="Times New Roman"/>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七、责任范围</w:t>
            </w:r>
          </w:p>
          <w:p w14:paraId="5CA24085">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1、甲方责任</w:t>
            </w:r>
          </w:p>
          <w:p w14:paraId="208DAE59">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（1）甲方无正当理由拒收货物，经乙方书面催告之日1</w:t>
            </w:r>
            <w:r>
              <w:rPr>
                <w:color w:val="000000" w:themeColor="text1"/>
                <w:sz w:val="21"/>
                <w:szCs w:val="21"/>
                <w14:textFill>
                  <w14:solidFill>
                    <w14:schemeClr w14:val="tx1"/>
                  </w14:solidFill>
                </w14:textFill>
              </w:rPr>
              <w:t>5</w:t>
            </w:r>
            <w:r>
              <w:rPr>
                <w:rFonts w:hint="eastAsia"/>
                <w:color w:val="000000" w:themeColor="text1"/>
                <w:sz w:val="21"/>
                <w:szCs w:val="21"/>
                <w14:textFill>
                  <w14:solidFill>
                    <w14:schemeClr w14:val="tx1"/>
                  </w14:solidFill>
                </w14:textFill>
              </w:rPr>
              <w:t>天仍然拒收的，乙方有权单方面终止合同，甲方还应向乙方偿付每逾期一天应承担货款日万分之五的违约金。</w:t>
            </w:r>
          </w:p>
          <w:p w14:paraId="7572ECEF">
            <w:pPr>
              <w:pStyle w:val="61"/>
              <w:shd w:val="clear" w:color="auto" w:fill="FFFFFF"/>
              <w:spacing w:before="0" w:beforeAutospacing="0" w:after="0" w:afterAutospacing="0" w:line="360" w:lineRule="auto"/>
              <w:ind w:firstLine="420" w:firstLineChars="200"/>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（2）甲方偿付的违约金不足以弥补乙方损失的，还应按乙方损失尚未弥补的部分据实赔偿乙方。</w:t>
            </w:r>
          </w:p>
          <w:p w14:paraId="437B555C">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s="Times New Roman"/>
                <w:color w:val="000000" w:themeColor="text1"/>
                <w:sz w:val="2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w:t>
            </w:r>
            <w:r>
              <w:rPr>
                <w:rFonts w:hint="eastAsia"/>
                <w:color w:val="000000" w:themeColor="text1"/>
                <w:sz w:val="21"/>
                <w:szCs w:val="21"/>
                <w14:textFill>
                  <w14:solidFill>
                    <w14:schemeClr w14:val="tx1"/>
                  </w14:solidFill>
                </w14:textFill>
              </w:rPr>
              <w:t>2、乙方的责任</w:t>
            </w:r>
          </w:p>
          <w:p w14:paraId="6AE5AF14">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（1）乙方交付的货物质量不合格的，须在合同约定的交货时间或甲方要求的时间内更换合格的货物，交货及验收期限不因此顺延。乙方应根据货物的具体情况负责补齐、包换，并承担更换的所有费用。</w:t>
            </w:r>
          </w:p>
          <w:p w14:paraId="08E36B58">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（2）乙方逾期交付货物，除应及时补足货物以外还，乙方还应向甲方偿付每逾期一天应承担货款日万分之五的违约金。单次逾期交货超过1</w:t>
            </w:r>
            <w:r>
              <w:rPr>
                <w:color w:val="000000" w:themeColor="text1"/>
                <w:sz w:val="21"/>
                <w:szCs w:val="21"/>
                <w14:textFill>
                  <w14:solidFill>
                    <w14:schemeClr w14:val="tx1"/>
                  </w14:solidFill>
                </w14:textFill>
              </w:rPr>
              <w:t>0</w:t>
            </w:r>
            <w:r>
              <w:rPr>
                <w:rFonts w:hint="eastAsia"/>
                <w:color w:val="000000" w:themeColor="text1"/>
                <w:sz w:val="21"/>
                <w:szCs w:val="21"/>
                <w14:textFill>
                  <w14:solidFill>
                    <w14:schemeClr w14:val="tx1"/>
                  </w14:solidFill>
                </w14:textFill>
              </w:rPr>
              <w:t>天或逾期交货三次以上甲方有权单方面终止合同，乙方偿付的违约金不足以弥补甲方损失的，还应按甲方损失尚未弥补的部分据实赔偿甲方。</w:t>
            </w:r>
          </w:p>
          <w:p w14:paraId="06F6B00C">
            <w:pPr>
              <w:pStyle w:val="61"/>
              <w:shd w:val="clear" w:color="auto" w:fill="FFFFFF"/>
              <w:spacing w:before="0" w:beforeAutospacing="0" w:after="0" w:afterAutospacing="0" w:line="360" w:lineRule="auto"/>
              <w:ind w:firstLine="420" w:firstLineChars="20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（3）乙方保证所提供货物在交付甲方前的权属归乙方所有，包括货物所有权及知识产权等。</w:t>
            </w:r>
          </w:p>
          <w:p w14:paraId="4674BDD3">
            <w:pPr>
              <w:pStyle w:val="61"/>
              <w:shd w:val="clear" w:color="auto" w:fill="FFFFFF"/>
              <w:spacing w:before="0" w:beforeAutospacing="0" w:after="0" w:afterAutospacing="0" w:line="360" w:lineRule="auto"/>
              <w:ind w:firstLine="420" w:firstLineChars="200"/>
              <w:rPr>
                <w:rFonts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（4）乙方违约，甲方为实现权利而产生的一切费用由乙方承担。</w:t>
            </w:r>
          </w:p>
          <w:p w14:paraId="427853CD">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cs="Times New Roman"/>
                <w:b/>
                <w:bCs/>
                <w:color w:val="000000" w:themeColor="text1"/>
                <w:sz w:val="21"/>
                <w:szCs w:val="21"/>
                <w14:textFill>
                  <w14:solidFill>
                    <w14:schemeClr w14:val="tx1"/>
                  </w14:solidFill>
                </w14:textFill>
              </w:rPr>
              <w:t> </w:t>
            </w:r>
            <w:r>
              <w:rPr>
                <w:rFonts w:hint="eastAsia" w:cs="Times New Roman"/>
                <w:b/>
                <w:bCs/>
                <w:color w:val="000000" w:themeColor="text1"/>
                <w:sz w:val="21"/>
                <w:szCs w:val="21"/>
                <w14:textFill>
                  <w14:solidFill>
                    <w14:schemeClr w14:val="tx1"/>
                  </w14:solidFill>
                </w14:textFill>
              </w:rPr>
              <w:t>八</w:t>
            </w:r>
            <w:r>
              <w:rPr>
                <w:rFonts w:hint="eastAsia"/>
                <w:b/>
                <w:bCs/>
                <w:color w:val="000000" w:themeColor="text1"/>
                <w:sz w:val="21"/>
                <w:szCs w:val="21"/>
                <w14:textFill>
                  <w14:solidFill>
                    <w14:schemeClr w14:val="tx1"/>
                  </w14:solidFill>
                </w14:textFill>
              </w:rPr>
              <w:t>、其他事项</w:t>
            </w:r>
          </w:p>
          <w:p w14:paraId="0D189263">
            <w:pPr>
              <w:pStyle w:val="61"/>
              <w:shd w:val="clear" w:color="auto" w:fill="FFFFFF"/>
              <w:spacing w:before="0" w:beforeAutospacing="0" w:after="0" w:afterAutospacing="0" w:line="360" w:lineRule="auto"/>
              <w:rPr>
                <w:color w:val="000000" w:themeColor="text1"/>
                <w:spacing w:val="2"/>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color w:val="000000" w:themeColor="text1"/>
                <w:sz w:val="21"/>
                <w:szCs w:val="21"/>
                <w14:textFill>
                  <w14:solidFill>
                    <w14:schemeClr w14:val="tx1"/>
                  </w14:solidFill>
                </w14:textFill>
              </w:rPr>
              <w:t>1</w:t>
            </w:r>
            <w:r>
              <w:rPr>
                <w:rFonts w:hint="eastAsia"/>
                <w:color w:val="000000" w:themeColor="text1"/>
                <w:sz w:val="21"/>
                <w:szCs w:val="21"/>
                <w14:textFill>
                  <w14:solidFill>
                    <w14:schemeClr w14:val="tx1"/>
                  </w14:solidFill>
                </w14:textFill>
              </w:rPr>
              <w:t>、本合同未尽事宜，双方另行签订补充协议，</w:t>
            </w:r>
            <w:r>
              <w:rPr>
                <w:rFonts w:hint="eastAsia"/>
                <w:color w:val="000000" w:themeColor="text1"/>
                <w:spacing w:val="2"/>
                <w:sz w:val="21"/>
                <w:szCs w:val="21"/>
                <w14:textFill>
                  <w14:solidFill>
                    <w14:schemeClr w14:val="tx1"/>
                  </w14:solidFill>
                </w14:textFill>
              </w:rPr>
              <w:t>补充协议具有同等法律效力。</w:t>
            </w:r>
          </w:p>
          <w:p w14:paraId="74A99960">
            <w:pPr>
              <w:pStyle w:val="61"/>
              <w:shd w:val="clear" w:color="auto" w:fill="FFFFFF"/>
              <w:spacing w:before="0" w:beforeAutospacing="0" w:after="0" w:afterAutospacing="0" w:line="360" w:lineRule="auto"/>
              <w:rPr>
                <w:color w:val="000000" w:themeColor="text1"/>
                <w:spacing w:val="2"/>
                <w:sz w:val="21"/>
                <w:szCs w:val="21"/>
                <w14:textFill>
                  <w14:solidFill>
                    <w14:schemeClr w14:val="tx1"/>
                  </w14:solidFill>
                </w14:textFill>
              </w:rPr>
            </w:pPr>
            <w:r>
              <w:rPr>
                <w:rFonts w:hint="eastAsia"/>
                <w:color w:val="000000" w:themeColor="text1"/>
                <w:spacing w:val="2"/>
                <w:sz w:val="21"/>
                <w:szCs w:val="21"/>
                <w14:textFill>
                  <w14:solidFill>
                    <w14:schemeClr w14:val="tx1"/>
                  </w14:solidFill>
                </w14:textFill>
              </w:rPr>
              <w:t xml:space="preserve">    2、在履行合同中如发生争议，双方协商解决，协商不成的可向甲方所在地人民法院起诉。</w:t>
            </w:r>
          </w:p>
          <w:p w14:paraId="44C128C0">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  </w:t>
            </w:r>
            <w:r>
              <w:rPr>
                <w:rFonts w:hint="eastAsia"/>
                <w:color w:val="000000" w:themeColor="text1"/>
                <w:sz w:val="21"/>
                <w:szCs w:val="21"/>
                <w14:textFill>
                  <w14:solidFill>
                    <w14:schemeClr w14:val="tx1"/>
                  </w14:solidFill>
                </w14:textFill>
              </w:rPr>
              <w:t>3、本合同一式</w:t>
            </w:r>
            <w:r>
              <w:rPr>
                <w:rFonts w:hint="eastAsia"/>
                <w:color w:val="000000" w:themeColor="text1"/>
                <w:sz w:val="21"/>
                <w:szCs w:val="21"/>
                <w:u w:val="single"/>
                <w14:textFill>
                  <w14:solidFill>
                    <w14:schemeClr w14:val="tx1"/>
                  </w14:solidFill>
                </w14:textFill>
              </w:rPr>
              <w:t>柒份</w:t>
            </w:r>
            <w:r>
              <w:rPr>
                <w:rFonts w:hint="eastAsia"/>
                <w:color w:val="000000" w:themeColor="text1"/>
                <w:sz w:val="21"/>
                <w:szCs w:val="21"/>
                <w14:textFill>
                  <w14:solidFill>
                    <w14:schemeClr w14:val="tx1"/>
                  </w14:solidFill>
                </w14:textFill>
              </w:rPr>
              <w:t>，甲方执</w:t>
            </w:r>
            <w:r>
              <w:rPr>
                <w:rFonts w:hint="eastAsia"/>
                <w:color w:val="000000" w:themeColor="text1"/>
                <w:sz w:val="21"/>
                <w:szCs w:val="21"/>
                <w:u w:val="single"/>
                <w14:textFill>
                  <w14:solidFill>
                    <w14:schemeClr w14:val="tx1"/>
                  </w14:solidFill>
                </w14:textFill>
              </w:rPr>
              <w:t>陆份</w:t>
            </w:r>
            <w:r>
              <w:rPr>
                <w:rFonts w:hint="eastAsia"/>
                <w:color w:val="000000" w:themeColor="text1"/>
                <w:sz w:val="21"/>
                <w:szCs w:val="21"/>
                <w14:textFill>
                  <w14:solidFill>
                    <w14:schemeClr w14:val="tx1"/>
                  </w14:solidFill>
                </w14:textFill>
              </w:rPr>
              <w:t>，乙方执</w:t>
            </w:r>
            <w:r>
              <w:rPr>
                <w:rFonts w:hint="eastAsia"/>
                <w:color w:val="000000" w:themeColor="text1"/>
                <w:sz w:val="21"/>
                <w:szCs w:val="21"/>
                <w:u w:val="single"/>
                <w14:textFill>
                  <w14:solidFill>
                    <w14:schemeClr w14:val="tx1"/>
                  </w14:solidFill>
                </w14:textFill>
              </w:rPr>
              <w:t>壹份</w:t>
            </w:r>
            <w:r>
              <w:rPr>
                <w:rFonts w:hint="eastAsia"/>
                <w:color w:val="000000" w:themeColor="text1"/>
                <w:sz w:val="21"/>
                <w:szCs w:val="21"/>
                <w14:textFill>
                  <w14:solidFill>
                    <w14:schemeClr w14:val="tx1"/>
                  </w14:solidFill>
                </w14:textFill>
              </w:rPr>
              <w:t>，经双方签字并盖章后生效。</w:t>
            </w:r>
          </w:p>
          <w:p w14:paraId="1BFF9B47">
            <w:pPr>
              <w:pStyle w:val="61"/>
              <w:shd w:val="clear" w:color="auto" w:fill="FFFFFF"/>
              <w:spacing w:before="0" w:beforeAutospacing="0" w:after="0" w:afterAutospacing="0" w:line="360" w:lineRule="auto"/>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4</w:t>
            </w:r>
            <w:r>
              <w:rPr>
                <w:rFonts w:hint="eastAsia" w:cs="Times New Roman"/>
                <w:color w:val="000000" w:themeColor="text1"/>
                <w:sz w:val="21"/>
                <w:szCs w:val="21"/>
                <w14:textFill>
                  <w14:solidFill>
                    <w14:schemeClr w14:val="tx1"/>
                  </w14:solidFill>
                </w14:textFill>
              </w:rPr>
              <w:t>、本合同项下任何一方或司法机关向对方发出的通知、信件、数据电文等，应当发送至本合同约定的地址、联系人和联系电话。一方当事人变更名称、地址、联系人或联系电话的，应当在变更后3日内及时书面通知对方当事人，对方当事人实际收到变更通知之前的送达仍为有效送达，电子送达与书面送达具有同等法律效力。</w:t>
            </w:r>
          </w:p>
          <w:p w14:paraId="7CD7A2A1">
            <w:pPr>
              <w:pStyle w:val="61"/>
              <w:shd w:val="clear" w:color="auto" w:fill="FFFFFF"/>
              <w:spacing w:before="0" w:beforeAutospacing="0" w:after="0" w:afterAutospacing="0"/>
              <w:rPr>
                <w:rFonts w:cs="Times New Roman"/>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甲方：</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（公章）</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乙方：（公章）</w:t>
            </w:r>
          </w:p>
          <w:p w14:paraId="13E2824D">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法定代表人或委托人：</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 xml:space="preserve">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法定代表人或委托人：</w:t>
            </w:r>
          </w:p>
          <w:p w14:paraId="3A207365">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开户行及账号：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开户行及账号：</w:t>
            </w:r>
          </w:p>
          <w:p w14:paraId="355CF77E">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地址：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地址：</w:t>
            </w:r>
          </w:p>
          <w:p w14:paraId="0C2F59A1">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 xml:space="preserve">联系电话 ：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联系电话：</w:t>
            </w:r>
            <w:r>
              <w:rPr>
                <w:b/>
                <w:color w:val="000000" w:themeColor="text1"/>
                <w:sz w:val="21"/>
                <w:szCs w:val="21"/>
                <w14:textFill>
                  <w14:solidFill>
                    <w14:schemeClr w14:val="tx1"/>
                  </w14:solidFill>
                </w14:textFill>
              </w:rPr>
              <w:t xml:space="preserve">                        </w:t>
            </w:r>
          </w:p>
          <w:p w14:paraId="5D88FCF1">
            <w:pPr>
              <w:pStyle w:val="61"/>
              <w:shd w:val="clear" w:color="auto" w:fill="FFFFFF"/>
              <w:spacing w:before="0" w:beforeAutospacing="0" w:after="0" w:afterAutospacing="0"/>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年</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月</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日</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 xml:space="preserve"> </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年</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月</w:t>
            </w:r>
            <w:r>
              <w:rPr>
                <w:b/>
                <w:color w:val="000000" w:themeColor="text1"/>
                <w:sz w:val="21"/>
                <w:szCs w:val="21"/>
                <w14:textFill>
                  <w14:solidFill>
                    <w14:schemeClr w14:val="tx1"/>
                  </w14:solidFill>
                </w14:textFill>
              </w:rPr>
              <w:t xml:space="preserve">  </w:t>
            </w:r>
            <w:r>
              <w:rPr>
                <w:rFonts w:hint="eastAsia"/>
                <w:b/>
                <w:color w:val="000000" w:themeColor="text1"/>
                <w:sz w:val="21"/>
                <w:szCs w:val="21"/>
                <w14:textFill>
                  <w14:solidFill>
                    <w14:schemeClr w14:val="tx1"/>
                  </w14:solidFill>
                </w14:textFill>
              </w:rPr>
              <w:t>日</w:t>
            </w:r>
          </w:p>
          <w:p w14:paraId="52B421CF">
            <w:pPr>
              <w:rPr>
                <w:rFonts w:ascii="宋体" w:hAnsi="宋体" w:eastAsia="宋体" w:cs="Arial Unicode M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br w:type="page"/>
            </w:r>
          </w:p>
        </w:tc>
      </w:tr>
    </w:tbl>
    <w:p w14:paraId="15529436">
      <w:pPr>
        <w:rPr>
          <w:rFonts w:ascii="宋体" w:hAnsi="宋体" w:eastAsia="宋体" w:cs="仿宋"/>
          <w:sz w:val="24"/>
          <w:szCs w:val="24"/>
        </w:rPr>
      </w:pPr>
    </w:p>
    <w:sectPr>
      <w:headerReference r:id="rId5" w:type="default"/>
      <w:pgSz w:w="11906" w:h="16838"/>
      <w:pgMar w:top="1701" w:right="1474" w:bottom="1440" w:left="1588" w:header="567"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5747">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28942">
                          <w:pPr>
                            <w:pStyle w:val="15"/>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6728942">
                    <w:pPr>
                      <w:pStyle w:val="15"/>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3593A">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A1464">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14791"/>
    <w:multiLevelType w:val="singleLevel"/>
    <w:tmpl w:val="8AD14791"/>
    <w:lvl w:ilvl="0" w:tentative="0">
      <w:start w:val="4"/>
      <w:numFmt w:val="chineseCounting"/>
      <w:suff w:val="nothing"/>
      <w:lvlText w:val="%1、"/>
      <w:lvlJc w:val="left"/>
      <w:rPr>
        <w:rFonts w:hint="eastAsia"/>
      </w:rPr>
    </w:lvl>
  </w:abstractNum>
  <w:abstractNum w:abstractNumId="1">
    <w:nsid w:val="D0CE6D09"/>
    <w:multiLevelType w:val="singleLevel"/>
    <w:tmpl w:val="D0CE6D09"/>
    <w:lvl w:ilvl="0" w:tentative="0">
      <w:start w:val="7"/>
      <w:numFmt w:val="chineseCounting"/>
      <w:suff w:val="space"/>
      <w:lvlText w:val="第%1章"/>
      <w:lvlJc w:val="left"/>
      <w:rPr>
        <w:rFonts w:hint="eastAsia"/>
        <w:lang w:val="en-US"/>
      </w:rPr>
    </w:lvl>
  </w:abstractNum>
  <w:abstractNum w:abstractNumId="2">
    <w:nsid w:val="F37FCBF2"/>
    <w:multiLevelType w:val="singleLevel"/>
    <w:tmpl w:val="F37FCBF2"/>
    <w:lvl w:ilvl="0" w:tentative="0">
      <w:start w:val="1"/>
      <w:numFmt w:val="chineseCounting"/>
      <w:suff w:val="nothing"/>
      <w:lvlText w:val="%1、"/>
      <w:lvlJc w:val="left"/>
      <w:rPr>
        <w:rFonts w:hint="eastAsia"/>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9"/>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55A4FD20"/>
    <w:multiLevelType w:val="singleLevel"/>
    <w:tmpl w:val="55A4FD20"/>
    <w:lvl w:ilvl="0" w:tentative="0">
      <w:start w:val="8"/>
      <w:numFmt w:val="chineseCounting"/>
      <w:suff w:val="nothing"/>
      <w:lvlText w:val="%1、"/>
      <w:lvlJc w:val="left"/>
      <w:rPr>
        <w:rFonts w:hint="eastAsia"/>
      </w:rPr>
    </w:lvl>
  </w:abstractNum>
  <w:abstractNum w:abstractNumId="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1E3F30"/>
    <w:rsid w:val="0024094B"/>
    <w:rsid w:val="002503E2"/>
    <w:rsid w:val="002623F4"/>
    <w:rsid w:val="002F6A92"/>
    <w:rsid w:val="003069FB"/>
    <w:rsid w:val="00317144"/>
    <w:rsid w:val="00324A0A"/>
    <w:rsid w:val="00352A45"/>
    <w:rsid w:val="003569BD"/>
    <w:rsid w:val="00357EDC"/>
    <w:rsid w:val="003738CF"/>
    <w:rsid w:val="003834B9"/>
    <w:rsid w:val="003E3E28"/>
    <w:rsid w:val="003F2F4A"/>
    <w:rsid w:val="00401650"/>
    <w:rsid w:val="004318DE"/>
    <w:rsid w:val="00440DEA"/>
    <w:rsid w:val="00465DB1"/>
    <w:rsid w:val="00492A62"/>
    <w:rsid w:val="004A0014"/>
    <w:rsid w:val="004D029F"/>
    <w:rsid w:val="004E4695"/>
    <w:rsid w:val="004F5587"/>
    <w:rsid w:val="00505F07"/>
    <w:rsid w:val="00542BBB"/>
    <w:rsid w:val="00563636"/>
    <w:rsid w:val="005A403D"/>
    <w:rsid w:val="0060271B"/>
    <w:rsid w:val="00643ADE"/>
    <w:rsid w:val="006544EC"/>
    <w:rsid w:val="006556EA"/>
    <w:rsid w:val="00667426"/>
    <w:rsid w:val="006A3D57"/>
    <w:rsid w:val="006B5D0A"/>
    <w:rsid w:val="006C3663"/>
    <w:rsid w:val="0070549E"/>
    <w:rsid w:val="007778BD"/>
    <w:rsid w:val="007B6243"/>
    <w:rsid w:val="007E7A49"/>
    <w:rsid w:val="007F0BFD"/>
    <w:rsid w:val="00856815"/>
    <w:rsid w:val="008613D5"/>
    <w:rsid w:val="0087401B"/>
    <w:rsid w:val="00885EE5"/>
    <w:rsid w:val="008E5B26"/>
    <w:rsid w:val="00957BCC"/>
    <w:rsid w:val="009762EB"/>
    <w:rsid w:val="00985A74"/>
    <w:rsid w:val="009B7C41"/>
    <w:rsid w:val="009C3D5D"/>
    <w:rsid w:val="009D176B"/>
    <w:rsid w:val="00A00917"/>
    <w:rsid w:val="00A47E42"/>
    <w:rsid w:val="00A66191"/>
    <w:rsid w:val="00A8369C"/>
    <w:rsid w:val="00AD4593"/>
    <w:rsid w:val="00AE68DC"/>
    <w:rsid w:val="00AE6C72"/>
    <w:rsid w:val="00B13195"/>
    <w:rsid w:val="00B25D3E"/>
    <w:rsid w:val="00B311FF"/>
    <w:rsid w:val="00B6606D"/>
    <w:rsid w:val="00B779DC"/>
    <w:rsid w:val="00B94575"/>
    <w:rsid w:val="00B94CE5"/>
    <w:rsid w:val="00BB6994"/>
    <w:rsid w:val="00BC53E6"/>
    <w:rsid w:val="00C03CD7"/>
    <w:rsid w:val="00C05841"/>
    <w:rsid w:val="00C251F8"/>
    <w:rsid w:val="00C65CAF"/>
    <w:rsid w:val="00C67A8F"/>
    <w:rsid w:val="00C84C28"/>
    <w:rsid w:val="00CD5AE8"/>
    <w:rsid w:val="00CF5D5B"/>
    <w:rsid w:val="00D072FA"/>
    <w:rsid w:val="00D10DAB"/>
    <w:rsid w:val="00D47E8F"/>
    <w:rsid w:val="00D50F3F"/>
    <w:rsid w:val="00D55951"/>
    <w:rsid w:val="00D937EB"/>
    <w:rsid w:val="00DA48A9"/>
    <w:rsid w:val="00DB3C4D"/>
    <w:rsid w:val="00DC351D"/>
    <w:rsid w:val="00DF005A"/>
    <w:rsid w:val="00E04EA3"/>
    <w:rsid w:val="00E118DC"/>
    <w:rsid w:val="00E15BF1"/>
    <w:rsid w:val="00E250D7"/>
    <w:rsid w:val="00E85DDD"/>
    <w:rsid w:val="00EB5667"/>
    <w:rsid w:val="00EC7A71"/>
    <w:rsid w:val="00F34F45"/>
    <w:rsid w:val="00F3744A"/>
    <w:rsid w:val="00F53C48"/>
    <w:rsid w:val="00F934B2"/>
    <w:rsid w:val="00FD4A63"/>
    <w:rsid w:val="017D7567"/>
    <w:rsid w:val="02810D87"/>
    <w:rsid w:val="03DD256F"/>
    <w:rsid w:val="03EA43FF"/>
    <w:rsid w:val="046D4368"/>
    <w:rsid w:val="049A5E25"/>
    <w:rsid w:val="04F253F9"/>
    <w:rsid w:val="0514269A"/>
    <w:rsid w:val="06202F55"/>
    <w:rsid w:val="06641F4F"/>
    <w:rsid w:val="06BD5DFB"/>
    <w:rsid w:val="06E93094"/>
    <w:rsid w:val="07456745"/>
    <w:rsid w:val="078E0137"/>
    <w:rsid w:val="07BD3408"/>
    <w:rsid w:val="07F55C66"/>
    <w:rsid w:val="09526CCE"/>
    <w:rsid w:val="09657974"/>
    <w:rsid w:val="09907D5D"/>
    <w:rsid w:val="09C17C7E"/>
    <w:rsid w:val="0B6E6F2E"/>
    <w:rsid w:val="0C42414C"/>
    <w:rsid w:val="0C4F1790"/>
    <w:rsid w:val="0C664657"/>
    <w:rsid w:val="0D6E60A1"/>
    <w:rsid w:val="0D780224"/>
    <w:rsid w:val="0E945864"/>
    <w:rsid w:val="0EC57F43"/>
    <w:rsid w:val="0ED61EC0"/>
    <w:rsid w:val="0EDF1DD1"/>
    <w:rsid w:val="0F462A38"/>
    <w:rsid w:val="0F5747C0"/>
    <w:rsid w:val="0FC81DF4"/>
    <w:rsid w:val="0FD06E2E"/>
    <w:rsid w:val="0FD3751C"/>
    <w:rsid w:val="100D35AF"/>
    <w:rsid w:val="1032785A"/>
    <w:rsid w:val="10BC5375"/>
    <w:rsid w:val="13C702B9"/>
    <w:rsid w:val="14BC5944"/>
    <w:rsid w:val="14F766D0"/>
    <w:rsid w:val="15E74C42"/>
    <w:rsid w:val="176127D3"/>
    <w:rsid w:val="17EA484B"/>
    <w:rsid w:val="195756B5"/>
    <w:rsid w:val="19C857A0"/>
    <w:rsid w:val="1A78230D"/>
    <w:rsid w:val="1A8C7C0A"/>
    <w:rsid w:val="1AA21541"/>
    <w:rsid w:val="1ADC2F2F"/>
    <w:rsid w:val="1B487F31"/>
    <w:rsid w:val="1BF84678"/>
    <w:rsid w:val="1C850D11"/>
    <w:rsid w:val="1D75282A"/>
    <w:rsid w:val="1DD16C05"/>
    <w:rsid w:val="1E38498F"/>
    <w:rsid w:val="1E3D5D47"/>
    <w:rsid w:val="1E6A5E28"/>
    <w:rsid w:val="1E877922"/>
    <w:rsid w:val="1EAA20B1"/>
    <w:rsid w:val="1EF8161D"/>
    <w:rsid w:val="20062169"/>
    <w:rsid w:val="20416BE0"/>
    <w:rsid w:val="20DA5ACF"/>
    <w:rsid w:val="21225287"/>
    <w:rsid w:val="21E549B1"/>
    <w:rsid w:val="22022E9B"/>
    <w:rsid w:val="22456F79"/>
    <w:rsid w:val="22750198"/>
    <w:rsid w:val="237544B8"/>
    <w:rsid w:val="23BC14BC"/>
    <w:rsid w:val="23C46957"/>
    <w:rsid w:val="240A34A1"/>
    <w:rsid w:val="24350712"/>
    <w:rsid w:val="244E0945"/>
    <w:rsid w:val="245C3FA4"/>
    <w:rsid w:val="25F9028E"/>
    <w:rsid w:val="261C4494"/>
    <w:rsid w:val="27805F0E"/>
    <w:rsid w:val="27D61735"/>
    <w:rsid w:val="2A8C4F5A"/>
    <w:rsid w:val="2AEF3F25"/>
    <w:rsid w:val="2B2670A9"/>
    <w:rsid w:val="2BAE1E0F"/>
    <w:rsid w:val="2C360BA1"/>
    <w:rsid w:val="2C462709"/>
    <w:rsid w:val="2C5A7AC4"/>
    <w:rsid w:val="2E5B1792"/>
    <w:rsid w:val="2E614626"/>
    <w:rsid w:val="2FA51FF8"/>
    <w:rsid w:val="302C0287"/>
    <w:rsid w:val="3075353C"/>
    <w:rsid w:val="30E31275"/>
    <w:rsid w:val="32453CEA"/>
    <w:rsid w:val="32F25DB3"/>
    <w:rsid w:val="33504359"/>
    <w:rsid w:val="340B70F0"/>
    <w:rsid w:val="347F2CD6"/>
    <w:rsid w:val="34BC2E77"/>
    <w:rsid w:val="35E514C7"/>
    <w:rsid w:val="362D006F"/>
    <w:rsid w:val="36E8603D"/>
    <w:rsid w:val="374C62C8"/>
    <w:rsid w:val="37BF5665"/>
    <w:rsid w:val="38663FF7"/>
    <w:rsid w:val="388B2A75"/>
    <w:rsid w:val="393F42CA"/>
    <w:rsid w:val="39617102"/>
    <w:rsid w:val="39DF785B"/>
    <w:rsid w:val="3A3B6D2D"/>
    <w:rsid w:val="3AC84793"/>
    <w:rsid w:val="3B0A3DA1"/>
    <w:rsid w:val="3B245E6D"/>
    <w:rsid w:val="3D1B5078"/>
    <w:rsid w:val="3F3B3785"/>
    <w:rsid w:val="3FAF1604"/>
    <w:rsid w:val="40155D85"/>
    <w:rsid w:val="4048214A"/>
    <w:rsid w:val="4075369B"/>
    <w:rsid w:val="40D5722F"/>
    <w:rsid w:val="414334DE"/>
    <w:rsid w:val="41BE0DD7"/>
    <w:rsid w:val="42174B0E"/>
    <w:rsid w:val="427C1D26"/>
    <w:rsid w:val="43AA2C88"/>
    <w:rsid w:val="43C81360"/>
    <w:rsid w:val="43EB3251"/>
    <w:rsid w:val="446A056C"/>
    <w:rsid w:val="44990322"/>
    <w:rsid w:val="452D2132"/>
    <w:rsid w:val="456033DF"/>
    <w:rsid w:val="46113492"/>
    <w:rsid w:val="466C691A"/>
    <w:rsid w:val="473F1D7C"/>
    <w:rsid w:val="47B265C4"/>
    <w:rsid w:val="47B57904"/>
    <w:rsid w:val="48730996"/>
    <w:rsid w:val="48D17504"/>
    <w:rsid w:val="48D83DF3"/>
    <w:rsid w:val="496D2C05"/>
    <w:rsid w:val="49BE0964"/>
    <w:rsid w:val="4A1E2A29"/>
    <w:rsid w:val="4A88019B"/>
    <w:rsid w:val="4ADC2FC7"/>
    <w:rsid w:val="4B1120BD"/>
    <w:rsid w:val="4B6422B6"/>
    <w:rsid w:val="4C044B15"/>
    <w:rsid w:val="4C4756D1"/>
    <w:rsid w:val="4D9549A9"/>
    <w:rsid w:val="4E2D698F"/>
    <w:rsid w:val="4EC7464B"/>
    <w:rsid w:val="4F73290C"/>
    <w:rsid w:val="506269CA"/>
    <w:rsid w:val="508F56DF"/>
    <w:rsid w:val="50E0273C"/>
    <w:rsid w:val="50F03D6F"/>
    <w:rsid w:val="51151866"/>
    <w:rsid w:val="52446D09"/>
    <w:rsid w:val="525E011B"/>
    <w:rsid w:val="5261632C"/>
    <w:rsid w:val="53210759"/>
    <w:rsid w:val="53A161D4"/>
    <w:rsid w:val="54420564"/>
    <w:rsid w:val="54501629"/>
    <w:rsid w:val="54A61249"/>
    <w:rsid w:val="54A87B34"/>
    <w:rsid w:val="54AD6A7C"/>
    <w:rsid w:val="54F917E2"/>
    <w:rsid w:val="551B5E9C"/>
    <w:rsid w:val="55763696"/>
    <w:rsid w:val="55986E64"/>
    <w:rsid w:val="56E45C4B"/>
    <w:rsid w:val="57160F93"/>
    <w:rsid w:val="57FA3D86"/>
    <w:rsid w:val="58022C3B"/>
    <w:rsid w:val="58D662E9"/>
    <w:rsid w:val="59611AB6"/>
    <w:rsid w:val="5994098E"/>
    <w:rsid w:val="5A8B67CF"/>
    <w:rsid w:val="5AB50438"/>
    <w:rsid w:val="5AC11CB2"/>
    <w:rsid w:val="5BC00E43"/>
    <w:rsid w:val="5BD415B9"/>
    <w:rsid w:val="5C384E7D"/>
    <w:rsid w:val="5CAD2F2F"/>
    <w:rsid w:val="5D0069E1"/>
    <w:rsid w:val="5D242E5C"/>
    <w:rsid w:val="5D7D6D6E"/>
    <w:rsid w:val="5E124648"/>
    <w:rsid w:val="5E461BE8"/>
    <w:rsid w:val="5FE307E1"/>
    <w:rsid w:val="60370C9F"/>
    <w:rsid w:val="60477D84"/>
    <w:rsid w:val="60561A1A"/>
    <w:rsid w:val="6149259A"/>
    <w:rsid w:val="62CA0DEA"/>
    <w:rsid w:val="62CC4313"/>
    <w:rsid w:val="62D80E8F"/>
    <w:rsid w:val="631A4CD5"/>
    <w:rsid w:val="63424833"/>
    <w:rsid w:val="6360121A"/>
    <w:rsid w:val="63987EC3"/>
    <w:rsid w:val="65363F24"/>
    <w:rsid w:val="65F91B21"/>
    <w:rsid w:val="66054103"/>
    <w:rsid w:val="663E15C8"/>
    <w:rsid w:val="66767926"/>
    <w:rsid w:val="671E7365"/>
    <w:rsid w:val="68554B6D"/>
    <w:rsid w:val="686639B1"/>
    <w:rsid w:val="69D52802"/>
    <w:rsid w:val="6AD824D8"/>
    <w:rsid w:val="6AE27AF9"/>
    <w:rsid w:val="6AF14211"/>
    <w:rsid w:val="6B87372B"/>
    <w:rsid w:val="6BCB6C2E"/>
    <w:rsid w:val="6C691B29"/>
    <w:rsid w:val="6CB843E9"/>
    <w:rsid w:val="6CD61C8C"/>
    <w:rsid w:val="6F2A02A5"/>
    <w:rsid w:val="6F671833"/>
    <w:rsid w:val="6FC54822"/>
    <w:rsid w:val="6FDF3411"/>
    <w:rsid w:val="7016507D"/>
    <w:rsid w:val="708E13B0"/>
    <w:rsid w:val="70932B20"/>
    <w:rsid w:val="7104581E"/>
    <w:rsid w:val="71257C6E"/>
    <w:rsid w:val="713879FC"/>
    <w:rsid w:val="715C2B37"/>
    <w:rsid w:val="7169441D"/>
    <w:rsid w:val="719467C3"/>
    <w:rsid w:val="71E2790D"/>
    <w:rsid w:val="728C4044"/>
    <w:rsid w:val="72A7624D"/>
    <w:rsid w:val="73093CE5"/>
    <w:rsid w:val="730D5951"/>
    <w:rsid w:val="732426AE"/>
    <w:rsid w:val="73B7698C"/>
    <w:rsid w:val="73E27DCB"/>
    <w:rsid w:val="742A28A5"/>
    <w:rsid w:val="74982505"/>
    <w:rsid w:val="74A425B0"/>
    <w:rsid w:val="75994A53"/>
    <w:rsid w:val="760F2C9B"/>
    <w:rsid w:val="765E4A8E"/>
    <w:rsid w:val="76782759"/>
    <w:rsid w:val="77C84947"/>
    <w:rsid w:val="780A1873"/>
    <w:rsid w:val="78446BF0"/>
    <w:rsid w:val="789D6562"/>
    <w:rsid w:val="7A911ED0"/>
    <w:rsid w:val="7ABD56E4"/>
    <w:rsid w:val="7AE1082E"/>
    <w:rsid w:val="7B001352"/>
    <w:rsid w:val="7B9A5BD4"/>
    <w:rsid w:val="7C1A7CA3"/>
    <w:rsid w:val="7CEC65E1"/>
    <w:rsid w:val="7E5726F4"/>
    <w:rsid w:val="7EB905B6"/>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5"/>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6"/>
    <w:autoRedefine/>
    <w:qFormat/>
    <w:uiPriority w:val="0"/>
    <w:pPr>
      <w:keepNext/>
      <w:keepLines/>
      <w:spacing w:before="120" w:after="120"/>
      <w:outlineLvl w:val="2"/>
    </w:pPr>
    <w:rPr>
      <w:rFonts w:eastAsia="仿宋"/>
      <w:b/>
      <w:sz w:val="3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toa heading"/>
    <w:basedOn w:val="1"/>
    <w:next w:val="1"/>
    <w:autoRedefine/>
    <w:qFormat/>
    <w:uiPriority w:val="0"/>
    <w:pPr>
      <w:spacing w:before="120"/>
    </w:pPr>
    <w:rPr>
      <w:rFonts w:ascii="Arial" w:hAnsi="Arial"/>
      <w:sz w:val="24"/>
    </w:rPr>
  </w:style>
  <w:style w:type="paragraph" w:styleId="8">
    <w:name w:val="annotation text"/>
    <w:basedOn w:val="1"/>
    <w:link w:val="38"/>
    <w:autoRedefine/>
    <w:qFormat/>
    <w:uiPriority w:val="0"/>
    <w:pPr>
      <w:jc w:val="left"/>
    </w:pPr>
  </w:style>
  <w:style w:type="paragraph" w:styleId="9">
    <w:name w:val="Body Text"/>
    <w:basedOn w:val="1"/>
    <w:next w:val="1"/>
    <w:link w:val="37"/>
    <w:autoRedefine/>
    <w:qFormat/>
    <w:uiPriority w:val="0"/>
    <w:pPr>
      <w:spacing w:after="120"/>
    </w:pPr>
  </w:style>
  <w:style w:type="paragraph" w:styleId="10">
    <w:name w:val="Body Text Indent"/>
    <w:basedOn w:val="1"/>
    <w:autoRedefine/>
    <w:qFormat/>
    <w:uiPriority w:val="0"/>
    <w:pPr>
      <w:ind w:firstLine="630"/>
    </w:pPr>
    <w:rPr>
      <w:rFonts w:ascii="Times New Roman"/>
      <w:sz w:val="32"/>
    </w:rPr>
  </w:style>
  <w:style w:type="paragraph" w:styleId="11">
    <w:name w:val="Plain Text"/>
    <w:basedOn w:val="1"/>
    <w:autoRedefine/>
    <w:qFormat/>
    <w:uiPriority w:val="0"/>
    <w:rPr>
      <w:rFonts w:hAnsi="Courier New"/>
    </w:rPr>
  </w:style>
  <w:style w:type="paragraph" w:styleId="12">
    <w:name w:val="Date"/>
    <w:basedOn w:val="1"/>
    <w:next w:val="1"/>
    <w:link w:val="52"/>
    <w:autoRedefine/>
    <w:semiHidden/>
    <w:unhideWhenUsed/>
    <w:qFormat/>
    <w:uiPriority w:val="99"/>
    <w:pPr>
      <w:ind w:left="100" w:leftChars="2500"/>
    </w:pPr>
  </w:style>
  <w:style w:type="paragraph" w:styleId="13">
    <w:name w:val="Body Text Indent 2"/>
    <w:basedOn w:val="1"/>
    <w:link w:val="39"/>
    <w:autoRedefine/>
    <w:qFormat/>
    <w:uiPriority w:val="0"/>
    <w:pPr>
      <w:ind w:firstLine="630"/>
    </w:pPr>
    <w:rPr>
      <w:sz w:val="32"/>
    </w:rPr>
  </w:style>
  <w:style w:type="paragraph" w:styleId="14">
    <w:name w:val="Balloon Text"/>
    <w:basedOn w:val="1"/>
    <w:link w:val="55"/>
    <w:autoRedefine/>
    <w:semiHidden/>
    <w:unhideWhenUsed/>
    <w:qFormat/>
    <w:uiPriority w:val="99"/>
    <w:rPr>
      <w:sz w:val="18"/>
      <w:szCs w:val="18"/>
    </w:rPr>
  </w:style>
  <w:style w:type="paragraph" w:styleId="15">
    <w:name w:val="footer"/>
    <w:basedOn w:val="1"/>
    <w:link w:val="33"/>
    <w:autoRedefine/>
    <w:unhideWhenUsed/>
    <w:qFormat/>
    <w:uiPriority w:val="0"/>
    <w:pPr>
      <w:tabs>
        <w:tab w:val="center" w:pos="4153"/>
        <w:tab w:val="right" w:pos="8306"/>
      </w:tabs>
      <w:snapToGrid w:val="0"/>
      <w:jc w:val="left"/>
    </w:pPr>
    <w:rPr>
      <w:sz w:val="18"/>
      <w:szCs w:val="18"/>
    </w:rPr>
  </w:style>
  <w:style w:type="paragraph" w:styleId="16">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40"/>
    <w:autoRedefine/>
    <w:qFormat/>
    <w:uiPriority w:val="0"/>
    <w:rPr>
      <w:sz w:val="28"/>
    </w:rPr>
  </w:style>
  <w:style w:type="paragraph" w:styleId="19">
    <w:name w:val="footnote text"/>
    <w:basedOn w:val="1"/>
    <w:qFormat/>
    <w:uiPriority w:val="0"/>
    <w:pPr>
      <w:snapToGrid w:val="0"/>
      <w:jc w:val="left"/>
    </w:pPr>
    <w:rPr>
      <w:rFonts w:eastAsia="宋体"/>
      <w:sz w:val="18"/>
    </w:rPr>
  </w:style>
  <w:style w:type="paragraph" w:styleId="20">
    <w:name w:val="annotation subject"/>
    <w:basedOn w:val="8"/>
    <w:next w:val="8"/>
    <w:link w:val="53"/>
    <w:autoRedefine/>
    <w:semiHidden/>
    <w:unhideWhenUsed/>
    <w:qFormat/>
    <w:uiPriority w:val="99"/>
    <w:rPr>
      <w:b/>
      <w:bCs/>
    </w:rPr>
  </w:style>
  <w:style w:type="paragraph" w:styleId="21">
    <w:name w:val="Body Text First Indent"/>
    <w:basedOn w:val="9"/>
    <w:link w:val="41"/>
    <w:autoRedefine/>
    <w:qFormat/>
    <w:uiPriority w:val="0"/>
    <w:pPr>
      <w:spacing w:line="360" w:lineRule="auto"/>
      <w:ind w:firstLine="420"/>
    </w:pPr>
    <w:rPr>
      <w:rFonts w:ascii="宋体" w:hAnsi="宋体"/>
      <w:sz w:val="24"/>
    </w:rPr>
  </w:style>
  <w:style w:type="paragraph" w:styleId="22">
    <w:name w:val="Body Text First Indent 2"/>
    <w:basedOn w:val="10"/>
    <w:next w:val="1"/>
    <w:autoRedefine/>
    <w:unhideWhenUsed/>
    <w:qFormat/>
    <w:uiPriority w:val="99"/>
    <w:pPr>
      <w:ind w:firstLine="420" w:firstLineChars="2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annotation reference"/>
    <w:basedOn w:val="25"/>
    <w:autoRedefine/>
    <w:semiHidden/>
    <w:unhideWhenUsed/>
    <w:qFormat/>
    <w:uiPriority w:val="99"/>
    <w:rPr>
      <w:sz w:val="21"/>
      <w:szCs w:val="21"/>
    </w:rPr>
  </w:style>
  <w:style w:type="character" w:styleId="28">
    <w:name w:val="footnote reference"/>
    <w:autoRedefine/>
    <w:qFormat/>
    <w:uiPriority w:val="0"/>
    <w:rPr>
      <w:rFonts w:eastAsia="宋体"/>
      <w:kern w:val="2"/>
      <w:sz w:val="21"/>
      <w:vertAlign w:val="superscript"/>
      <w:lang w:val="en-US" w:eastAsia="zh-CN"/>
    </w:rPr>
  </w:style>
  <w:style w:type="paragraph" w:customStyle="1" w:styleId="29">
    <w:name w:val="标题 5（有编号）（绿盟科技）"/>
    <w:basedOn w:val="30"/>
    <w:next w:val="31"/>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1">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2">
    <w:name w:val="页眉 字符"/>
    <w:basedOn w:val="25"/>
    <w:link w:val="16"/>
    <w:autoRedefine/>
    <w:qFormat/>
    <w:uiPriority w:val="99"/>
    <w:rPr>
      <w:sz w:val="18"/>
      <w:szCs w:val="18"/>
    </w:rPr>
  </w:style>
  <w:style w:type="character" w:customStyle="1" w:styleId="33">
    <w:name w:val="页脚 字符"/>
    <w:basedOn w:val="25"/>
    <w:link w:val="15"/>
    <w:autoRedefine/>
    <w:qFormat/>
    <w:uiPriority w:val="99"/>
    <w:rPr>
      <w:sz w:val="18"/>
      <w:szCs w:val="18"/>
    </w:rPr>
  </w:style>
  <w:style w:type="character" w:customStyle="1" w:styleId="34">
    <w:name w:val="标题 1 字符"/>
    <w:basedOn w:val="25"/>
    <w:link w:val="2"/>
    <w:autoRedefine/>
    <w:qFormat/>
    <w:uiPriority w:val="99"/>
    <w:rPr>
      <w:b/>
      <w:bCs/>
      <w:kern w:val="44"/>
      <w:sz w:val="44"/>
      <w:szCs w:val="44"/>
    </w:rPr>
  </w:style>
  <w:style w:type="character" w:customStyle="1" w:styleId="35">
    <w:name w:val="标题 2 字符"/>
    <w:basedOn w:val="25"/>
    <w:link w:val="3"/>
    <w:autoRedefine/>
    <w:qFormat/>
    <w:uiPriority w:val="0"/>
    <w:rPr>
      <w:rFonts w:ascii="Arial" w:hAnsi="Arial" w:eastAsia="仿宋"/>
      <w:b/>
      <w:bCs/>
      <w:sz w:val="28"/>
      <w:szCs w:val="32"/>
    </w:rPr>
  </w:style>
  <w:style w:type="character" w:customStyle="1" w:styleId="36">
    <w:name w:val="标题 3 字符"/>
    <w:basedOn w:val="25"/>
    <w:link w:val="4"/>
    <w:autoRedefine/>
    <w:qFormat/>
    <w:uiPriority w:val="0"/>
    <w:rPr>
      <w:rFonts w:eastAsia="仿宋"/>
      <w:b/>
      <w:sz w:val="30"/>
    </w:rPr>
  </w:style>
  <w:style w:type="character" w:customStyle="1" w:styleId="37">
    <w:name w:val="正文文本 字符"/>
    <w:basedOn w:val="25"/>
    <w:link w:val="9"/>
    <w:autoRedefine/>
    <w:qFormat/>
    <w:uiPriority w:val="0"/>
  </w:style>
  <w:style w:type="character" w:customStyle="1" w:styleId="38">
    <w:name w:val="批注文字 字符"/>
    <w:basedOn w:val="25"/>
    <w:link w:val="8"/>
    <w:autoRedefine/>
    <w:qFormat/>
    <w:uiPriority w:val="0"/>
  </w:style>
  <w:style w:type="character" w:customStyle="1" w:styleId="39">
    <w:name w:val="正文文本缩进 2 字符"/>
    <w:basedOn w:val="25"/>
    <w:link w:val="13"/>
    <w:autoRedefine/>
    <w:qFormat/>
    <w:uiPriority w:val="0"/>
    <w:rPr>
      <w:sz w:val="32"/>
    </w:rPr>
  </w:style>
  <w:style w:type="character" w:customStyle="1" w:styleId="40">
    <w:name w:val="副标题 字符"/>
    <w:basedOn w:val="25"/>
    <w:link w:val="18"/>
    <w:autoRedefine/>
    <w:qFormat/>
    <w:uiPriority w:val="0"/>
    <w:rPr>
      <w:sz w:val="28"/>
    </w:rPr>
  </w:style>
  <w:style w:type="character" w:customStyle="1" w:styleId="41">
    <w:name w:val="正文首行缩进 字符"/>
    <w:basedOn w:val="37"/>
    <w:link w:val="21"/>
    <w:autoRedefine/>
    <w:qFormat/>
    <w:uiPriority w:val="0"/>
    <w:rPr>
      <w:rFonts w:ascii="宋体" w:hAnsi="宋体"/>
      <w:sz w:val="24"/>
    </w:rPr>
  </w:style>
  <w:style w:type="paragraph" w:customStyle="1" w:styleId="42">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3">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4">
    <w:name w:val="表格"/>
    <w:basedOn w:val="1"/>
    <w:autoRedefine/>
    <w:qFormat/>
    <w:uiPriority w:val="0"/>
    <w:pPr>
      <w:spacing w:line="400" w:lineRule="exact"/>
    </w:pPr>
    <w:rPr>
      <w:sz w:val="24"/>
      <w:szCs w:val="24"/>
    </w:rPr>
  </w:style>
  <w:style w:type="paragraph" w:customStyle="1" w:styleId="45">
    <w:name w:val="样式 首行缩进:  2 字符"/>
    <w:basedOn w:val="1"/>
    <w:autoRedefine/>
    <w:qFormat/>
    <w:uiPriority w:val="0"/>
    <w:pPr>
      <w:spacing w:line="400" w:lineRule="exact"/>
      <w:ind w:firstLine="200" w:firstLineChars="200"/>
    </w:pPr>
    <w:rPr>
      <w:rFonts w:cs="宋体"/>
      <w:sz w:val="24"/>
    </w:rPr>
  </w:style>
  <w:style w:type="paragraph" w:customStyle="1" w:styleId="46">
    <w:name w:val="列出段落1"/>
    <w:basedOn w:val="1"/>
    <w:autoRedefine/>
    <w:qFormat/>
    <w:uiPriority w:val="0"/>
    <w:pPr>
      <w:ind w:firstLine="420" w:firstLineChars="200"/>
    </w:pPr>
    <w:rPr>
      <w:szCs w:val="24"/>
    </w:rPr>
  </w:style>
  <w:style w:type="paragraph" w:customStyle="1" w:styleId="47">
    <w:name w:val="WPSOffice手动目录 1"/>
    <w:autoRedefine/>
    <w:qFormat/>
    <w:uiPriority w:val="0"/>
    <w:rPr>
      <w:rFonts w:ascii="Times New Roman" w:hAnsi="Times New Roman" w:eastAsia="宋体" w:cs="Times New Roman"/>
      <w:lang w:val="en-US" w:eastAsia="zh-CN" w:bidi="ar-SA"/>
    </w:rPr>
  </w:style>
  <w:style w:type="paragraph" w:customStyle="1" w:styleId="48">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9">
    <w:name w:val="font31"/>
    <w:autoRedefine/>
    <w:qFormat/>
    <w:uiPriority w:val="0"/>
    <w:rPr>
      <w:rFonts w:hint="eastAsia" w:ascii="宋体" w:hAnsi="宋体" w:eastAsia="宋体" w:cs="宋体"/>
      <w:b/>
      <w:color w:val="000000"/>
      <w:sz w:val="22"/>
      <w:szCs w:val="22"/>
      <w:u w:val="none"/>
    </w:rPr>
  </w:style>
  <w:style w:type="character" w:customStyle="1" w:styleId="50">
    <w:name w:val="font21"/>
    <w:autoRedefine/>
    <w:qFormat/>
    <w:uiPriority w:val="0"/>
    <w:rPr>
      <w:rFonts w:hint="eastAsia" w:ascii="宋体" w:hAnsi="宋体" w:eastAsia="宋体" w:cs="宋体"/>
      <w:color w:val="000000"/>
      <w:sz w:val="20"/>
      <w:szCs w:val="20"/>
      <w:u w:val="none"/>
    </w:rPr>
  </w:style>
  <w:style w:type="character" w:customStyle="1" w:styleId="51">
    <w:name w:val="font81"/>
    <w:basedOn w:val="25"/>
    <w:autoRedefine/>
    <w:qFormat/>
    <w:uiPriority w:val="0"/>
    <w:rPr>
      <w:rFonts w:hint="eastAsia" w:ascii="宋体" w:hAnsi="宋体" w:eastAsia="宋体" w:cs="宋体"/>
      <w:b/>
      <w:color w:val="000000"/>
      <w:sz w:val="22"/>
      <w:szCs w:val="22"/>
      <w:u w:val="none"/>
    </w:rPr>
  </w:style>
  <w:style w:type="character" w:customStyle="1" w:styleId="52">
    <w:name w:val="日期 字符"/>
    <w:basedOn w:val="25"/>
    <w:link w:val="12"/>
    <w:autoRedefine/>
    <w:semiHidden/>
    <w:qFormat/>
    <w:uiPriority w:val="99"/>
    <w:rPr>
      <w:kern w:val="2"/>
      <w:sz w:val="21"/>
      <w:szCs w:val="22"/>
    </w:rPr>
  </w:style>
  <w:style w:type="character" w:customStyle="1" w:styleId="53">
    <w:name w:val="批注主题 字符"/>
    <w:basedOn w:val="38"/>
    <w:link w:val="20"/>
    <w:autoRedefine/>
    <w:semiHidden/>
    <w:qFormat/>
    <w:uiPriority w:val="99"/>
    <w:rPr>
      <w:b/>
      <w:bCs/>
      <w:kern w:val="2"/>
      <w:sz w:val="21"/>
      <w:szCs w:val="22"/>
    </w:rPr>
  </w:style>
  <w:style w:type="paragraph" w:customStyle="1" w:styleId="54">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5">
    <w:name w:val="批注框文本 字符"/>
    <w:basedOn w:val="25"/>
    <w:link w:val="14"/>
    <w:autoRedefine/>
    <w:semiHidden/>
    <w:qFormat/>
    <w:uiPriority w:val="99"/>
    <w:rPr>
      <w:kern w:val="2"/>
      <w:sz w:val="18"/>
      <w:szCs w:val="18"/>
    </w:rPr>
  </w:style>
  <w:style w:type="character" w:customStyle="1" w:styleId="56">
    <w:name w:val="font11"/>
    <w:basedOn w:val="25"/>
    <w:autoRedefine/>
    <w:qFormat/>
    <w:uiPriority w:val="0"/>
    <w:rPr>
      <w:rFonts w:hint="eastAsia" w:ascii="宋体" w:hAnsi="宋体" w:eastAsia="宋体" w:cs="宋体"/>
      <w:color w:val="000000"/>
      <w:sz w:val="21"/>
      <w:szCs w:val="21"/>
      <w:u w:val="none"/>
    </w:rPr>
  </w:style>
  <w:style w:type="paragraph" w:styleId="57">
    <w:name w:val="No Spacing"/>
    <w:basedOn w:val="1"/>
    <w:next w:val="1"/>
    <w:autoRedefine/>
    <w:unhideWhenUsed/>
    <w:qFormat/>
    <w:uiPriority w:val="0"/>
    <w:rPr>
      <w:rFonts w:ascii="Calibri" w:hAnsi="Calibri"/>
    </w:rPr>
  </w:style>
  <w:style w:type="paragraph" w:customStyle="1" w:styleId="58">
    <w:name w:val="正文首行缩进两字符"/>
    <w:basedOn w:val="1"/>
    <w:autoRedefine/>
    <w:qFormat/>
    <w:uiPriority w:val="0"/>
    <w:pPr>
      <w:spacing w:line="360" w:lineRule="auto"/>
      <w:ind w:firstLine="200" w:firstLineChars="200"/>
    </w:pPr>
    <w:rPr>
      <w:rFonts w:ascii="Times New Roman"/>
    </w:rPr>
  </w:style>
  <w:style w:type="paragraph" w:styleId="59">
    <w:name w:val="List Paragraph"/>
    <w:basedOn w:val="1"/>
    <w:autoRedefine/>
    <w:unhideWhenUsed/>
    <w:qFormat/>
    <w:uiPriority w:val="99"/>
    <w:pPr>
      <w:ind w:firstLine="420" w:firstLineChars="200"/>
    </w:pPr>
  </w:style>
  <w:style w:type="paragraph" w:customStyle="1" w:styleId="60">
    <w:name w:val="正文2"/>
    <w:basedOn w:val="10"/>
    <w:autoRedefine/>
    <w:qFormat/>
    <w:uiPriority w:val="0"/>
    <w:pPr>
      <w:spacing w:line="480" w:lineRule="exact"/>
      <w:ind w:firstLine="480" w:firstLineChars="200"/>
    </w:pPr>
    <w:rPr>
      <w:rFonts w:hAnsi="宋体" w:eastAsia="宋体"/>
      <w:bCs/>
      <w:sz w:val="24"/>
      <w:lang w:val="zh-CN"/>
    </w:rPr>
  </w:style>
  <w:style w:type="paragraph" w:customStyle="1" w:styleId="61">
    <w:name w:val="reader-word-layer"/>
    <w:basedOn w:val="1"/>
    <w:autoRedefine/>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C305F8-8BF9-41DE-B508-B392D0DF840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45</Pages>
  <Words>18930</Words>
  <Characters>20928</Characters>
  <Lines>123</Lines>
  <Paragraphs>34</Paragraphs>
  <TotalTime>23</TotalTime>
  <ScaleCrop>false</ScaleCrop>
  <LinksUpToDate>false</LinksUpToDate>
  <CharactersWithSpaces>21435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2024-01-29T03:05:00Z</dcterms:created>
  <dc:creator>wang mingfu</dc:creator>
  <cp:lastModifiedBy>Administrator</cp:lastModifiedBy>
  <cp:lastPrinted>2024-09-06T05:31:00Z</cp:lastPrinted>
  <dcterms:modified xsi:type="dcterms:W3CDTF">2024-09-10T00:47:01Z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E518DD87EBA44A3FB3189967CD75AD42_13</vt:lpwstr>
  </property>
</Properties>
</file>