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9C2" w:rsidRDefault="004519C2" w:rsidP="004519C2">
      <w:pPr>
        <w:jc w:val="center"/>
        <w:rPr>
          <w:rFonts w:ascii="方正小标宋简体" w:eastAsia="方正小标宋简体" w:hAnsi="宋体"/>
          <w:bCs/>
          <w:sz w:val="36"/>
          <w:szCs w:val="36"/>
        </w:rPr>
      </w:pPr>
      <w:r>
        <w:rPr>
          <w:rFonts w:ascii="方正小标宋简体" w:eastAsia="方正小标宋简体" w:hAnsi="宋体" w:hint="eastAsia"/>
          <w:bCs/>
          <w:sz w:val="36"/>
          <w:szCs w:val="36"/>
        </w:rPr>
        <w:t>四川铁道职业学院国家奖学金评审办法（试行）</w:t>
      </w:r>
    </w:p>
    <w:p w:rsidR="004519C2" w:rsidRDefault="004519C2" w:rsidP="004519C2"/>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国家奖学金是为了激励普通本科高校、高等专科学校和高等职业学校中的勤奋学习、努力进取，在德、智、体、美、</w:t>
      </w:r>
      <w:proofErr w:type="gramStart"/>
      <w:r>
        <w:rPr>
          <w:rFonts w:ascii="仿宋" w:eastAsia="仿宋" w:hAnsi="仿宋" w:cs="宋体" w:hint="eastAsia"/>
          <w:sz w:val="24"/>
        </w:rPr>
        <w:t>劳</w:t>
      </w:r>
      <w:proofErr w:type="gramEnd"/>
      <w:r>
        <w:rPr>
          <w:rFonts w:ascii="仿宋" w:eastAsia="仿宋" w:hAnsi="仿宋" w:cs="宋体" w:hint="eastAsia"/>
          <w:sz w:val="24"/>
        </w:rPr>
        <w:t>等方面全面发展的学生，由中央政府出资设立的奖励特别优秀学生的奖学金。</w:t>
      </w:r>
    </w:p>
    <w:p w:rsidR="004519C2" w:rsidRDefault="004519C2" w:rsidP="004519C2">
      <w:pPr>
        <w:widowControl w:val="0"/>
        <w:numPr>
          <w:ilvl w:val="0"/>
          <w:numId w:val="1"/>
        </w:numPr>
        <w:spacing w:line="360" w:lineRule="auto"/>
        <w:jc w:val="both"/>
        <w:rPr>
          <w:rFonts w:ascii="仿宋" w:eastAsia="仿宋" w:hAnsi="仿宋" w:cs="宋体"/>
          <w:b/>
          <w:sz w:val="28"/>
        </w:rPr>
      </w:pPr>
      <w:r>
        <w:rPr>
          <w:rFonts w:ascii="仿宋" w:eastAsia="仿宋" w:hAnsi="仿宋" w:cs="宋体" w:hint="eastAsia"/>
          <w:b/>
          <w:sz w:val="28"/>
        </w:rPr>
        <w:t>奖励标准</w:t>
      </w:r>
    </w:p>
    <w:p w:rsidR="004519C2" w:rsidRDefault="004519C2" w:rsidP="004519C2">
      <w:pPr>
        <w:spacing w:line="360" w:lineRule="auto"/>
        <w:ind w:left="640"/>
        <w:rPr>
          <w:rFonts w:ascii="仿宋" w:eastAsia="仿宋" w:hAnsi="仿宋" w:cs="宋体"/>
          <w:sz w:val="24"/>
        </w:rPr>
      </w:pPr>
      <w:r>
        <w:rPr>
          <w:rFonts w:ascii="仿宋" w:eastAsia="仿宋" w:hAnsi="仿宋" w:cs="宋体" w:hint="eastAsia"/>
          <w:sz w:val="24"/>
        </w:rPr>
        <w:t>每人每年8000元。</w:t>
      </w:r>
    </w:p>
    <w:p w:rsidR="004519C2" w:rsidRDefault="004519C2" w:rsidP="004519C2">
      <w:pPr>
        <w:widowControl w:val="0"/>
        <w:numPr>
          <w:ilvl w:val="0"/>
          <w:numId w:val="1"/>
        </w:numPr>
        <w:spacing w:line="360" w:lineRule="auto"/>
        <w:jc w:val="both"/>
        <w:rPr>
          <w:rFonts w:ascii="仿宋" w:eastAsia="仿宋" w:hAnsi="仿宋" w:cs="宋体"/>
          <w:b/>
          <w:sz w:val="28"/>
        </w:rPr>
      </w:pPr>
      <w:r>
        <w:rPr>
          <w:rFonts w:ascii="仿宋" w:eastAsia="仿宋" w:hAnsi="仿宋" w:cs="宋体" w:hint="eastAsia"/>
          <w:b/>
          <w:sz w:val="28"/>
        </w:rPr>
        <w:t>学习年限要求</w:t>
      </w:r>
    </w:p>
    <w:p w:rsidR="004519C2" w:rsidRDefault="004519C2" w:rsidP="004519C2">
      <w:pPr>
        <w:spacing w:line="360" w:lineRule="auto"/>
        <w:ind w:left="640"/>
        <w:rPr>
          <w:rFonts w:ascii="仿宋" w:eastAsia="仿宋" w:hAnsi="仿宋" w:cs="宋体"/>
          <w:sz w:val="24"/>
        </w:rPr>
      </w:pPr>
      <w:r>
        <w:rPr>
          <w:rFonts w:ascii="仿宋" w:eastAsia="仿宋" w:hAnsi="仿宋" w:cs="宋体" w:hint="eastAsia"/>
          <w:sz w:val="24"/>
        </w:rPr>
        <w:t>1.二年级及以上的全日制普通专科在校生；</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2.五年制高职第五年级在校生。</w:t>
      </w:r>
    </w:p>
    <w:p w:rsidR="004519C2" w:rsidRDefault="004519C2" w:rsidP="004519C2">
      <w:pPr>
        <w:spacing w:line="360" w:lineRule="auto"/>
        <w:ind w:firstLineChars="200" w:firstLine="562"/>
        <w:rPr>
          <w:rFonts w:ascii="仿宋" w:eastAsia="仿宋" w:hAnsi="仿宋" w:cs="宋体"/>
          <w:b/>
          <w:sz w:val="28"/>
        </w:rPr>
      </w:pPr>
      <w:r>
        <w:rPr>
          <w:rFonts w:ascii="仿宋" w:eastAsia="仿宋" w:hAnsi="仿宋" w:cs="宋体" w:hint="eastAsia"/>
          <w:b/>
          <w:sz w:val="28"/>
        </w:rPr>
        <w:t xml:space="preserve">三、基本申请条件 </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1.热爱社会主义祖国，拥护中国共产党的领导； </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2.遵守宪法和法律，遵守《高等学校学生行为准则》和学院规章制度；无违纪记录，无不良嗜好，未在校外租房住宿； </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3.诚实守信，道德品质优良； </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4.在校期间学习成绩优异，德、智、体、美、</w:t>
      </w:r>
      <w:proofErr w:type="gramStart"/>
      <w:r>
        <w:rPr>
          <w:rFonts w:ascii="仿宋" w:eastAsia="仿宋" w:hAnsi="仿宋" w:cs="宋体" w:hint="eastAsia"/>
          <w:sz w:val="24"/>
        </w:rPr>
        <w:t>劳</w:t>
      </w:r>
      <w:proofErr w:type="gramEnd"/>
      <w:r>
        <w:rPr>
          <w:rFonts w:ascii="仿宋" w:eastAsia="仿宋" w:hAnsi="仿宋" w:cs="宋体" w:hint="eastAsia"/>
          <w:sz w:val="24"/>
        </w:rPr>
        <w:t xml:space="preserve">等方面全面发展，社会实践、创新能力、综合素质等方面特别突出；在评比的当学年中连续两学期均获“校级优秀三好学生”且学习成绩排名均须位于评选范围前10%（评选范围由系自行确定）。 </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5.对于不能满足“评比当学年中连续两学期均获‘校级优秀三好学生’的条件”但学习成绩排名或综合考评成绩排名位于前30%的学生，必须在道德风尚、学术研究、学科竞赛、创新发明、社会实践、社会工作、体育竞赛、文艺比赛等某一方面表现特别优秀，方可申请国家奖学金。</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表现特别优秀具体标准如下：</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（1）在社会主义精神文明建设中表现突出，具有见义勇为、助人为乐、奉献爱心、服务社会、自立自强的实际行动，在本校、本地区产生重大影响，在全国产生较大影响，有助于树立良好的社会风尚；</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（2）在学术研究上取得显著成绩，以第一作者发表的论文被SCI、EI、ISTP、SSCI 全文收录，以第一、二作者出版学术专著（须通过专家鉴定）；</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（3）在学科竞赛方面取得显著成绩，在国际和全国性专业学科竞赛、课外学术科技竞赛等竞赛中获一等奖（或金奖）及以上奖励；</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（4）在创新发明方面取得显著成绩，科研成果获省、部级以上奖励或获得国家专利（须通过专家鉴定）；</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（6）在重要文艺比赛中取得显著成绩，参加国际和全国性比赛获得前三名，参加省级比赛获得第一名，为国家赢得荣誉。集体项目应为主要演员；</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（7）获全国三好学生、全国优秀学生干部、全国社会实践先进个人、全国十大杰出青年、中国青年五四奖章等全国性荣誉称号。</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（8）除上述七方面之外，如在其他方面有同等级别的特别优秀表现，在国家奖学金评审过程中也可作为突出表现提交相关材料。</w:t>
      </w:r>
    </w:p>
    <w:p w:rsidR="004519C2" w:rsidRDefault="004519C2" w:rsidP="004519C2">
      <w:pPr>
        <w:spacing w:line="360" w:lineRule="auto"/>
        <w:ind w:firstLineChars="200" w:firstLine="562"/>
        <w:rPr>
          <w:rFonts w:ascii="仿宋" w:eastAsia="仿宋" w:hAnsi="仿宋" w:cs="宋体"/>
          <w:b/>
          <w:sz w:val="28"/>
        </w:rPr>
      </w:pPr>
      <w:r>
        <w:rPr>
          <w:rFonts w:ascii="仿宋" w:eastAsia="仿宋" w:hAnsi="仿宋" w:cs="宋体" w:hint="eastAsia"/>
          <w:b/>
          <w:sz w:val="28"/>
        </w:rPr>
        <w:t>四、奖励名额</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学院根据上级主管部门下达指标，结合实际，制定指标分配方案，经学院资助工作领导小组批准后下达各系。 </w:t>
      </w:r>
    </w:p>
    <w:p w:rsidR="004519C2" w:rsidRDefault="004519C2" w:rsidP="004519C2">
      <w:pPr>
        <w:spacing w:line="360" w:lineRule="auto"/>
        <w:ind w:firstLineChars="200" w:firstLine="562"/>
        <w:rPr>
          <w:rFonts w:ascii="仿宋" w:eastAsia="仿宋" w:hAnsi="仿宋" w:cs="宋体"/>
          <w:b/>
          <w:sz w:val="28"/>
        </w:rPr>
      </w:pPr>
      <w:r>
        <w:rPr>
          <w:rFonts w:ascii="仿宋" w:eastAsia="仿宋" w:hAnsi="仿宋" w:cs="宋体" w:hint="eastAsia"/>
          <w:b/>
          <w:sz w:val="28"/>
        </w:rPr>
        <w:t>五、奖金发放</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国家奖学金全部通过银行一次性发放给获奖学生。 </w:t>
      </w:r>
    </w:p>
    <w:p w:rsidR="004519C2" w:rsidRDefault="004519C2" w:rsidP="004519C2">
      <w:pPr>
        <w:spacing w:line="360" w:lineRule="auto"/>
        <w:ind w:firstLineChars="200" w:firstLine="562"/>
        <w:rPr>
          <w:rFonts w:ascii="仿宋" w:eastAsia="仿宋" w:hAnsi="仿宋" w:cs="宋体"/>
          <w:b/>
          <w:sz w:val="28"/>
        </w:rPr>
      </w:pPr>
      <w:r>
        <w:rPr>
          <w:rFonts w:ascii="仿宋" w:eastAsia="仿宋" w:hAnsi="仿宋" w:cs="宋体" w:hint="eastAsia"/>
          <w:b/>
          <w:sz w:val="28"/>
        </w:rPr>
        <w:t>六、评审程序</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国家奖学金每学年评选1次，实行等额评审，坚持公平、公正、公开、择优的原则。 </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1.学生本人申请：学生根据基本申请条件及其他有关规定，向所在</w:t>
      </w:r>
      <w:proofErr w:type="gramStart"/>
      <w:r>
        <w:rPr>
          <w:rFonts w:ascii="仿宋" w:eastAsia="仿宋" w:hAnsi="仿宋" w:cs="宋体" w:hint="eastAsia"/>
          <w:sz w:val="24"/>
        </w:rPr>
        <w:t>系提出</w:t>
      </w:r>
      <w:proofErr w:type="gramEnd"/>
      <w:r>
        <w:rPr>
          <w:rFonts w:ascii="仿宋" w:eastAsia="仿宋" w:hAnsi="仿宋" w:cs="宋体" w:hint="eastAsia"/>
          <w:sz w:val="24"/>
        </w:rPr>
        <w:t>书面申请，介绍申请人基本情况，递交《国家奖学金申请审批表》、本年度学习成绩单、各种获奖证书复印件等相关申请材料并</w:t>
      </w:r>
      <w:proofErr w:type="gramStart"/>
      <w:r>
        <w:rPr>
          <w:rFonts w:ascii="仿宋" w:eastAsia="仿宋" w:hAnsi="仿宋" w:cs="宋体" w:hint="eastAsia"/>
          <w:sz w:val="24"/>
        </w:rPr>
        <w:t>作出</w:t>
      </w:r>
      <w:proofErr w:type="gramEnd"/>
      <w:r>
        <w:rPr>
          <w:rFonts w:ascii="仿宋" w:eastAsia="仿宋" w:hAnsi="仿宋" w:cs="宋体" w:hint="eastAsia"/>
          <w:sz w:val="24"/>
        </w:rPr>
        <w:t xml:space="preserve">信誉承诺； </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2.系评议：系</w:t>
      </w:r>
      <w:r>
        <w:rPr>
          <w:rFonts w:ascii="仿宋" w:eastAsia="仿宋" w:hAnsi="仿宋" w:cs="宋体" w:hint="eastAsia"/>
          <w:bCs/>
          <w:kern w:val="0"/>
          <w:sz w:val="24"/>
          <w:lang/>
        </w:rPr>
        <w:t>国家奖助学金评审工作组负责开展本系国家奖学金评议工作，确定</w:t>
      </w:r>
      <w:r>
        <w:rPr>
          <w:rFonts w:ascii="仿宋" w:eastAsia="仿宋" w:hAnsi="仿宋" w:cs="宋体" w:hint="eastAsia"/>
          <w:sz w:val="24"/>
        </w:rPr>
        <w:t>推荐名单，并在全系范围公示5个工作日，无异议后报学院</w:t>
      </w:r>
      <w:r>
        <w:rPr>
          <w:rFonts w:ascii="仿宋" w:eastAsia="仿宋" w:hAnsi="仿宋" w:hint="eastAsia"/>
          <w:bCs/>
          <w:sz w:val="24"/>
          <w:lang/>
        </w:rPr>
        <w:t>学生资助评审委员会</w:t>
      </w:r>
      <w:r>
        <w:rPr>
          <w:rFonts w:ascii="仿宋" w:eastAsia="仿宋" w:hAnsi="仿宋" w:cs="宋体" w:hint="eastAsia"/>
          <w:sz w:val="24"/>
        </w:rPr>
        <w:t>；</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3.</w:t>
      </w:r>
      <w:r>
        <w:rPr>
          <w:rFonts w:ascii="仿宋" w:eastAsia="仿宋" w:hAnsi="仿宋" w:hint="eastAsia"/>
          <w:bCs/>
          <w:sz w:val="24"/>
          <w:lang/>
        </w:rPr>
        <w:t xml:space="preserve"> 学生资助评审委员会</w:t>
      </w:r>
      <w:r>
        <w:rPr>
          <w:rFonts w:ascii="仿宋" w:eastAsia="仿宋" w:hAnsi="仿宋" w:cs="宋体" w:hint="eastAsia"/>
          <w:sz w:val="24"/>
        </w:rPr>
        <w:t>评审：负责审核各系国家奖学金评议工作开展情况，对各系推荐人员进行评审，形成评审意见，提出拟获奖学生名单，并在全院范围公示5个工作日，无异议后报学院资助工作领导小组审批；</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4.学院评审：学院资助工作领导小组审核国家奖学金评审工作开展情况，审定国家奖学金拟获奖学生名单，形成学院评审意见，报省教育厅批准。</w:t>
      </w:r>
    </w:p>
    <w:p w:rsidR="004519C2" w:rsidRDefault="004519C2" w:rsidP="004519C2">
      <w:pPr>
        <w:spacing w:line="360" w:lineRule="auto"/>
        <w:ind w:firstLineChars="200" w:firstLine="562"/>
        <w:rPr>
          <w:rFonts w:ascii="仿宋" w:eastAsia="仿宋" w:hAnsi="仿宋" w:cs="宋体"/>
          <w:b/>
          <w:sz w:val="28"/>
        </w:rPr>
      </w:pPr>
      <w:r>
        <w:rPr>
          <w:rFonts w:ascii="仿宋" w:eastAsia="仿宋" w:hAnsi="仿宋" w:cs="宋体" w:hint="eastAsia"/>
          <w:b/>
          <w:sz w:val="28"/>
        </w:rPr>
        <w:t>七、特别说明</w:t>
      </w:r>
    </w:p>
    <w:p w:rsidR="004519C2" w:rsidRDefault="004519C2" w:rsidP="004519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学生无论家庭经济是否困难，只要符合规定条件，均可获得国家奖学金。同一学年内，获得国家奖学金的家庭经济困难学生可以同时申请并获得国家助学金，但不能同时获得国家励志奖学金。 </w:t>
      </w:r>
    </w:p>
    <w:p w:rsidR="004519C2" w:rsidRDefault="004519C2" w:rsidP="004519C2">
      <w:pPr>
        <w:spacing w:line="360" w:lineRule="auto"/>
        <w:ind w:firstLineChars="200" w:firstLine="480"/>
        <w:rPr>
          <w:rFonts w:ascii="仿宋" w:eastAsia="仿宋" w:hAnsi="仿宋" w:cs="宋体"/>
          <w:kern w:val="0"/>
          <w:sz w:val="24"/>
          <w:lang/>
        </w:rPr>
      </w:pPr>
      <w:r>
        <w:rPr>
          <w:rFonts w:ascii="仿宋" w:eastAsia="仿宋" w:hAnsi="仿宋" w:cs="宋体" w:hint="eastAsia"/>
          <w:sz w:val="24"/>
        </w:rPr>
        <w:t>八、</w:t>
      </w:r>
      <w:r>
        <w:rPr>
          <w:rFonts w:ascii="仿宋" w:eastAsia="仿宋" w:hAnsi="仿宋" w:cs="宋体" w:hint="eastAsia"/>
          <w:kern w:val="0"/>
          <w:sz w:val="24"/>
          <w:lang/>
        </w:rPr>
        <w:t>本办法自印发之日起执行。</w:t>
      </w:r>
    </w:p>
    <w:p w:rsidR="004519C2" w:rsidRDefault="004519C2" w:rsidP="004519C2">
      <w:pPr>
        <w:spacing w:line="360" w:lineRule="auto"/>
        <w:ind w:firstLineChars="200" w:firstLine="480"/>
        <w:rPr>
          <w:rFonts w:ascii="仿宋" w:eastAsia="仿宋" w:hAnsi="仿宋" w:cs="宋体"/>
          <w:kern w:val="0"/>
          <w:sz w:val="24"/>
          <w:lang/>
        </w:rPr>
      </w:pPr>
      <w:r>
        <w:rPr>
          <w:rFonts w:ascii="仿宋" w:eastAsia="仿宋" w:hAnsi="仿宋" w:cs="宋体" w:hint="eastAsia"/>
          <w:sz w:val="24"/>
        </w:rPr>
        <w:t>九、本办法由学生</w:t>
      </w:r>
      <w:r>
        <w:rPr>
          <w:rFonts w:ascii="仿宋" w:eastAsia="仿宋" w:hAnsi="仿宋" w:cs="宋体" w:hint="eastAsia"/>
          <w:kern w:val="0"/>
          <w:sz w:val="24"/>
          <w:lang/>
        </w:rPr>
        <w:t>处负责解释。</w:t>
      </w:r>
    </w:p>
    <w:p w:rsidR="0042479E" w:rsidRPr="004519C2" w:rsidRDefault="0042479E"/>
    <w:sectPr w:rsidR="0042479E" w:rsidRPr="004519C2"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65B0C"/>
    <w:multiLevelType w:val="multilevel"/>
    <w:tmpl w:val="37865B0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9C2"/>
    <w:rsid w:val="0042479E"/>
    <w:rsid w:val="004519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9C2"/>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2020-07-02T08:35:00Z</dcterms:created>
  <dcterms:modified xsi:type="dcterms:W3CDTF">2020-07-02T08:35:00Z</dcterms:modified>
</cp:coreProperties>
</file>